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67" w:rsidRDefault="00B81367">
      <w:pPr>
        <w:rPr>
          <w:rFonts w:ascii="Myriad Pro" w:hAnsi="Myriad Pro"/>
          <w:b/>
        </w:rPr>
      </w:pPr>
    </w:p>
    <w:p w:rsidR="00B81367" w:rsidRPr="008F1256" w:rsidRDefault="008F1256" w:rsidP="008F1256">
      <w:pPr>
        <w:jc w:val="center"/>
        <w:rPr>
          <w:rFonts w:ascii="Myriad Pro" w:hAnsi="Myriad Pro"/>
          <w:b/>
          <w:sz w:val="28"/>
          <w:szCs w:val="28"/>
        </w:rPr>
      </w:pPr>
      <w:r w:rsidRPr="008F1256">
        <w:rPr>
          <w:rFonts w:ascii="Myriad Pro" w:hAnsi="Myriad Pro"/>
          <w:b/>
          <w:sz w:val="28"/>
          <w:szCs w:val="28"/>
        </w:rPr>
        <w:t>Promotion of British Values and Prevention of Radicalisation Policy</w:t>
      </w:r>
    </w:p>
    <w:p w:rsidR="00B81367" w:rsidRDefault="00B81367">
      <w:pPr>
        <w:rPr>
          <w:rFonts w:ascii="Myriad Pro" w:hAnsi="Myriad Pro"/>
          <w:b/>
        </w:rPr>
      </w:pPr>
    </w:p>
    <w:p w:rsidR="0062413A" w:rsidRPr="008F1256" w:rsidRDefault="0062413A" w:rsidP="007027FA">
      <w:pPr>
        <w:jc w:val="center"/>
        <w:rPr>
          <w:rFonts w:ascii="Myriad Pro" w:hAnsi="Myriad Pro"/>
          <w:sz w:val="24"/>
          <w:szCs w:val="24"/>
        </w:rPr>
      </w:pPr>
      <w:r w:rsidRPr="008F1256">
        <w:rPr>
          <w:rFonts w:ascii="Myriad Pro" w:hAnsi="Myriad Pro"/>
          <w:sz w:val="24"/>
          <w:szCs w:val="24"/>
        </w:rPr>
        <w:t>This policy is written in the context of the school aims. It is in line with government guidance and forms part of our wider Safeguarding policy, strategy and procedures.</w:t>
      </w:r>
    </w:p>
    <w:p w:rsidR="006F4ED2" w:rsidRDefault="006F4ED2" w:rsidP="007027FA">
      <w:pPr>
        <w:jc w:val="both"/>
        <w:rPr>
          <w:rFonts w:ascii="Myriad Pro" w:hAnsi="Myriad Pro"/>
        </w:rPr>
      </w:pPr>
    </w:p>
    <w:p w:rsidR="00615E41" w:rsidRDefault="006F4ED2" w:rsidP="007027FA">
      <w:pPr>
        <w:pStyle w:val="ListParagraph"/>
        <w:numPr>
          <w:ilvl w:val="0"/>
          <w:numId w:val="3"/>
        </w:numPr>
        <w:jc w:val="both"/>
        <w:rPr>
          <w:rFonts w:ascii="Myriad Pro" w:hAnsi="Myriad Pro"/>
          <w:b/>
        </w:rPr>
      </w:pPr>
      <w:r w:rsidRPr="006F4ED2">
        <w:rPr>
          <w:rFonts w:ascii="Myriad Pro" w:hAnsi="Myriad Pro"/>
          <w:b/>
        </w:rPr>
        <w:t>Promoting British Values</w:t>
      </w:r>
    </w:p>
    <w:p w:rsidR="00615E41" w:rsidRPr="00615E41" w:rsidRDefault="00615E41" w:rsidP="007027FA">
      <w:pPr>
        <w:jc w:val="both"/>
        <w:rPr>
          <w:rFonts w:ascii="Myriad Pro" w:hAnsi="Myriad Pro"/>
        </w:rPr>
      </w:pPr>
      <w:r w:rsidRPr="00615E41">
        <w:rPr>
          <w:rFonts w:ascii="Myriad Pro" w:hAnsi="Myriad Pro"/>
        </w:rPr>
        <w:t>This policy applies to all pupils and staff of the school, including the Early Years Foundation Stage.</w:t>
      </w:r>
    </w:p>
    <w:p w:rsidR="00615E41" w:rsidRPr="00615E41" w:rsidRDefault="00615E41" w:rsidP="007027FA">
      <w:pPr>
        <w:jc w:val="both"/>
        <w:rPr>
          <w:rFonts w:ascii="Myriad Pro" w:hAnsi="Myriad Pro"/>
        </w:rPr>
      </w:pPr>
      <w:r w:rsidRPr="00615E41">
        <w:rPr>
          <w:rFonts w:ascii="Myriad Pro" w:hAnsi="Myriad Pro"/>
        </w:rPr>
        <w:t>The school aims to prepare its pupils fully for the opportunities, responsibilities and experiences of life in British society</w:t>
      </w:r>
      <w:r>
        <w:rPr>
          <w:rFonts w:ascii="Myriad Pro" w:hAnsi="Myriad Pro"/>
        </w:rPr>
        <w:t>.</w:t>
      </w:r>
    </w:p>
    <w:p w:rsidR="0005084C" w:rsidRDefault="00615E41" w:rsidP="007027FA">
      <w:pPr>
        <w:jc w:val="both"/>
        <w:rPr>
          <w:rFonts w:ascii="Myriad Pro" w:hAnsi="Myriad Pro"/>
        </w:rPr>
      </w:pPr>
      <w:r w:rsidRPr="00615E41">
        <w:rPr>
          <w:rFonts w:ascii="Myriad Pro" w:hAnsi="Myriad Pro"/>
        </w:rPr>
        <w:t>In doing this, the school fulfils its statutory duty to promote the spiritual, moral, cultural, mental and physical development of all our pupils</w:t>
      </w:r>
      <w:r>
        <w:rPr>
          <w:rFonts w:ascii="Myriad Pro" w:hAnsi="Myriad Pro"/>
        </w:rPr>
        <w:t xml:space="preserve">.  </w:t>
      </w:r>
      <w:r w:rsidR="0005084C">
        <w:rPr>
          <w:rFonts w:ascii="Myriad Pro" w:hAnsi="Myriad Pro"/>
        </w:rPr>
        <w:t xml:space="preserve">In accordance with the Amendment to the Education (Independent School Standards) (England) Regulations 2010 </w:t>
      </w:r>
      <w:r w:rsidR="0062413A">
        <w:rPr>
          <w:rFonts w:ascii="Myriad Pro" w:hAnsi="Myriad Pro"/>
        </w:rPr>
        <w:t xml:space="preserve">Wimbledon </w:t>
      </w:r>
      <w:r w:rsidR="0005084C">
        <w:rPr>
          <w:rFonts w:ascii="Myriad Pro" w:hAnsi="Myriad Pro"/>
        </w:rPr>
        <w:t xml:space="preserve">High School will ‘actively </w:t>
      </w:r>
      <w:r w:rsidR="004C6816">
        <w:rPr>
          <w:rFonts w:ascii="Myriad Pro" w:hAnsi="Myriad Pro"/>
        </w:rPr>
        <w:t>promote’ the</w:t>
      </w:r>
      <w:r w:rsidR="0005084C">
        <w:rPr>
          <w:rFonts w:ascii="Myriad Pro" w:hAnsi="Myriad Pro"/>
        </w:rPr>
        <w:t xml:space="preserve"> fundamental British values of:</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Democracy</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Freedom</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Toleration</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Multiculturalism</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Respect for the rule of law</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Respect for equal rights</w:t>
      </w:r>
    </w:p>
    <w:p w:rsidR="0005084C" w:rsidRPr="0005084C" w:rsidRDefault="0005084C" w:rsidP="007027FA">
      <w:pPr>
        <w:pStyle w:val="ListParagraph"/>
        <w:numPr>
          <w:ilvl w:val="0"/>
          <w:numId w:val="1"/>
        </w:numPr>
        <w:jc w:val="both"/>
        <w:rPr>
          <w:rFonts w:ascii="Myriad Pro" w:hAnsi="Myriad Pro"/>
        </w:rPr>
      </w:pPr>
      <w:r w:rsidRPr="0005084C">
        <w:rPr>
          <w:rFonts w:ascii="Myriad Pro" w:hAnsi="Myriad Pro"/>
        </w:rPr>
        <w:t xml:space="preserve">Belief in personal and social responsibility </w:t>
      </w:r>
    </w:p>
    <w:p w:rsidR="0005084C" w:rsidRDefault="0005084C" w:rsidP="007027FA">
      <w:pPr>
        <w:pStyle w:val="ListParagraph"/>
        <w:numPr>
          <w:ilvl w:val="0"/>
          <w:numId w:val="1"/>
        </w:numPr>
        <w:jc w:val="both"/>
        <w:rPr>
          <w:rFonts w:ascii="Myriad Pro" w:hAnsi="Myriad Pro"/>
        </w:rPr>
      </w:pPr>
      <w:r w:rsidRPr="0005084C">
        <w:rPr>
          <w:rFonts w:ascii="Myriad Pro" w:hAnsi="Myriad Pro"/>
        </w:rPr>
        <w:t>Respect for British institutions</w:t>
      </w:r>
    </w:p>
    <w:p w:rsidR="00CB4C09" w:rsidRPr="00CB4C09" w:rsidRDefault="00615E41" w:rsidP="007027FA">
      <w:pPr>
        <w:jc w:val="both"/>
        <w:rPr>
          <w:rFonts w:ascii="Myriad Pro" w:hAnsi="Myriad Pro"/>
        </w:rPr>
      </w:pPr>
      <w:r w:rsidRPr="00CB4C09">
        <w:rPr>
          <w:rFonts w:ascii="Myriad Pro" w:hAnsi="Myriad Pro"/>
        </w:rPr>
        <w:t xml:space="preserve">British values are promoted </w:t>
      </w:r>
      <w:r w:rsidR="00CB4C09" w:rsidRPr="00CB4C09">
        <w:rPr>
          <w:rFonts w:ascii="Myriad Pro" w:hAnsi="Myriad Pro"/>
        </w:rPr>
        <w:t xml:space="preserve">through the curriculum </w:t>
      </w:r>
      <w:r w:rsidRPr="00CB4C09">
        <w:rPr>
          <w:rFonts w:ascii="Myriad Pro" w:hAnsi="Myriad Pro"/>
        </w:rPr>
        <w:t xml:space="preserve">within the PSHE programme, assemblies and other activities (such as </w:t>
      </w:r>
      <w:r w:rsidR="007027FA">
        <w:rPr>
          <w:rFonts w:ascii="Myriad Pro" w:hAnsi="Myriad Pro"/>
        </w:rPr>
        <w:t xml:space="preserve">regular </w:t>
      </w:r>
      <w:r w:rsidRPr="00CB4C09">
        <w:rPr>
          <w:rFonts w:ascii="Myriad Pro" w:hAnsi="Myriad Pro"/>
        </w:rPr>
        <w:t>debating</w:t>
      </w:r>
      <w:r w:rsidR="0062413A">
        <w:rPr>
          <w:rFonts w:ascii="Myriad Pro" w:hAnsi="Myriad Pro"/>
        </w:rPr>
        <w:t>, Magna Carta Day and the KS3 Mock Election</w:t>
      </w:r>
      <w:r w:rsidRPr="00CB4C09">
        <w:rPr>
          <w:rFonts w:ascii="Myriad Pro" w:hAnsi="Myriad Pro"/>
        </w:rPr>
        <w:t>)</w:t>
      </w:r>
      <w:r w:rsidR="00CB4C09" w:rsidRPr="00CB4C09">
        <w:rPr>
          <w:rFonts w:ascii="Myriad Pro" w:hAnsi="Myriad Pro"/>
        </w:rPr>
        <w:t xml:space="preserve">, and through the routine behaviour expected of </w:t>
      </w:r>
      <w:r w:rsidR="007027FA">
        <w:rPr>
          <w:rFonts w:ascii="Myriad Pro" w:hAnsi="Myriad Pro"/>
        </w:rPr>
        <w:t>pupils and staff. They</w:t>
      </w:r>
      <w:r w:rsidR="00CB4C09" w:rsidRPr="00CB4C09">
        <w:rPr>
          <w:rFonts w:ascii="Myriad Pro" w:hAnsi="Myriad Pro"/>
        </w:rPr>
        <w:t xml:space="preserve"> are embedded in the ethos of the school.</w:t>
      </w:r>
    </w:p>
    <w:p w:rsidR="00615E41" w:rsidRPr="00615E41" w:rsidRDefault="00615E41" w:rsidP="007027FA">
      <w:pPr>
        <w:jc w:val="both"/>
        <w:rPr>
          <w:rFonts w:ascii="Myriad Pro" w:hAnsi="Myriad Pro"/>
        </w:rPr>
      </w:pPr>
      <w:r w:rsidRPr="00615E41">
        <w:rPr>
          <w:rFonts w:ascii="Myriad Pro" w:hAnsi="Myriad Pro"/>
        </w:rPr>
        <w:t>In promoting these values the school will not promote the partisan teaching of any subject and where political issues are discussed the school will ensure that our pupils</w:t>
      </w:r>
      <w:r w:rsidRPr="00615E41">
        <w:rPr>
          <w:rFonts w:ascii="Myriad Pro" w:hAnsi="Myriad Pro"/>
          <w:color w:val="FF0000"/>
        </w:rPr>
        <w:t xml:space="preserve"> </w:t>
      </w:r>
      <w:r w:rsidRPr="00615E41">
        <w:rPr>
          <w:rFonts w:ascii="Myriad Pro" w:hAnsi="Myriad Pro"/>
        </w:rPr>
        <w:t>are offered a balanced presentation of opposing viewpoints.</w:t>
      </w:r>
    </w:p>
    <w:p w:rsidR="00CB4C09" w:rsidRDefault="00615E41" w:rsidP="007027FA">
      <w:pPr>
        <w:jc w:val="both"/>
        <w:rPr>
          <w:rFonts w:ascii="Myriad Pro" w:hAnsi="Myriad Pro"/>
        </w:rPr>
      </w:pPr>
      <w:r w:rsidRPr="00615E41">
        <w:rPr>
          <w:rFonts w:ascii="Myriad Pro" w:hAnsi="Myriad Pro"/>
        </w:rPr>
        <w:t>The scho</w:t>
      </w:r>
      <w:r w:rsidR="00CB4C09">
        <w:rPr>
          <w:rFonts w:ascii="Myriad Pro" w:hAnsi="Myriad Pro"/>
        </w:rPr>
        <w:t>ol’s curriculum is designed to:</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enable pupils to develop their self-k</w:t>
      </w:r>
      <w:r w:rsidR="0062413A">
        <w:rPr>
          <w:rFonts w:ascii="Myriad Pro" w:hAnsi="Myriad Pro"/>
        </w:rPr>
        <w:t>nowledge, self-esteem and self-</w:t>
      </w:r>
      <w:r w:rsidRPr="00CB4C09">
        <w:rPr>
          <w:rFonts w:ascii="Myriad Pro" w:hAnsi="Myriad Pro"/>
        </w:rPr>
        <w:t>confidence;</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enable pupils to distinguish right from wrong and to respect the civil and criminal law of England;</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encourage pupils to accept responsibility for their behaviour, show initiative and understand how they can contribute positively to the lives of those living and working in the locality in which the school is situated and to society more widely;</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 xml:space="preserve">enable pupils to acquire a broad general knowledge of and </w:t>
      </w:r>
      <w:r w:rsidR="00CB4C09">
        <w:rPr>
          <w:rFonts w:ascii="Myriad Pro" w:hAnsi="Myriad Pro"/>
        </w:rPr>
        <w:t xml:space="preserve">respect </w:t>
      </w:r>
      <w:r w:rsidRPr="00CB4C09">
        <w:rPr>
          <w:rFonts w:ascii="Myriad Pro" w:hAnsi="Myriad Pro"/>
        </w:rPr>
        <w:t>public institutions and services in England;</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further tolerance and harmony between different cultural traditions by enabling pupils to acquire an appreciation of and respect for their own and other cultures;</w:t>
      </w:r>
    </w:p>
    <w:p w:rsidR="00615E41" w:rsidRPr="00CB4C09" w:rsidRDefault="00615E41" w:rsidP="007027FA">
      <w:pPr>
        <w:pStyle w:val="ListParagraph"/>
        <w:numPr>
          <w:ilvl w:val="0"/>
          <w:numId w:val="10"/>
        </w:numPr>
        <w:jc w:val="both"/>
        <w:rPr>
          <w:rFonts w:ascii="Myriad Pro" w:hAnsi="Myriad Pro"/>
        </w:rPr>
      </w:pPr>
      <w:r w:rsidRPr="00CB4C09">
        <w:rPr>
          <w:rFonts w:ascii="Myriad Pro" w:hAnsi="Myriad Pro"/>
        </w:rPr>
        <w:t>encourage respect for other people; and</w:t>
      </w:r>
    </w:p>
    <w:p w:rsidR="00615E41" w:rsidRPr="00CB4C09" w:rsidRDefault="00615E41" w:rsidP="007027FA">
      <w:pPr>
        <w:pStyle w:val="ListParagraph"/>
        <w:numPr>
          <w:ilvl w:val="0"/>
          <w:numId w:val="10"/>
        </w:numPr>
        <w:jc w:val="both"/>
        <w:rPr>
          <w:rFonts w:ascii="Myriad Pro" w:hAnsi="Myriad Pro"/>
        </w:rPr>
      </w:pPr>
      <w:proofErr w:type="gramStart"/>
      <w:r w:rsidRPr="00CB4C09">
        <w:rPr>
          <w:rFonts w:ascii="Myriad Pro" w:hAnsi="Myriad Pro"/>
        </w:rPr>
        <w:t>encourage</w:t>
      </w:r>
      <w:proofErr w:type="gramEnd"/>
      <w:r w:rsidRPr="00CB4C09">
        <w:rPr>
          <w:rFonts w:ascii="Myriad Pro" w:hAnsi="Myriad Pro"/>
        </w:rPr>
        <w:t xml:space="preserve"> respect for democracy and support for participation in the democratic process, including respect for the basis on which the law is made and applied in England.</w:t>
      </w:r>
    </w:p>
    <w:p w:rsidR="00615E41" w:rsidRPr="00615E41" w:rsidRDefault="00615E41" w:rsidP="007027FA">
      <w:pPr>
        <w:jc w:val="both"/>
        <w:rPr>
          <w:rFonts w:ascii="Myriad Pro" w:hAnsi="Myriad Pro"/>
        </w:rPr>
      </w:pPr>
      <w:r w:rsidRPr="00615E41">
        <w:rPr>
          <w:rFonts w:ascii="Myriad Pro" w:hAnsi="Myriad Pro"/>
        </w:rPr>
        <w:lastRenderedPageBreak/>
        <w:t>The examples below give a flavour of how the school seeks to embed these fundamental values.</w:t>
      </w:r>
    </w:p>
    <w:p w:rsidR="00615E41" w:rsidRPr="00CB4C09" w:rsidRDefault="00615E41" w:rsidP="007027FA">
      <w:pPr>
        <w:jc w:val="both"/>
        <w:rPr>
          <w:rFonts w:ascii="Myriad Pro" w:hAnsi="Myriad Pro"/>
          <w:b/>
        </w:rPr>
      </w:pPr>
      <w:r w:rsidRPr="00CB4C09">
        <w:rPr>
          <w:rFonts w:ascii="Myriad Pro" w:hAnsi="Myriad Pro"/>
          <w:b/>
        </w:rPr>
        <w:t>Democracy</w:t>
      </w:r>
    </w:p>
    <w:p w:rsidR="00615E41" w:rsidRPr="00615E41" w:rsidRDefault="00615E41" w:rsidP="007027FA">
      <w:pPr>
        <w:jc w:val="both"/>
        <w:rPr>
          <w:rFonts w:ascii="Myriad Pro" w:hAnsi="Myriad Pro"/>
        </w:rPr>
      </w:pPr>
      <w:r w:rsidRPr="00615E41">
        <w:rPr>
          <w:rFonts w:ascii="Myriad Pro" w:hAnsi="Myriad Pro"/>
        </w:rPr>
        <w:t>The principle of democracy is expl</w:t>
      </w:r>
      <w:r w:rsidR="0062413A">
        <w:rPr>
          <w:rFonts w:ascii="Myriad Pro" w:hAnsi="Myriad Pro"/>
        </w:rPr>
        <w:t xml:space="preserve">ored in subjects such as RS, Ancient Greek and </w:t>
      </w:r>
      <w:r w:rsidR="004E5724">
        <w:rPr>
          <w:rFonts w:ascii="Myriad Pro" w:hAnsi="Myriad Pro"/>
        </w:rPr>
        <w:t>H</w:t>
      </w:r>
      <w:r w:rsidRPr="00615E41">
        <w:rPr>
          <w:rFonts w:ascii="Myriad Pro" w:hAnsi="Myriad Pro"/>
        </w:rPr>
        <w:t>istory, in PSHE and in assemblies.</w:t>
      </w:r>
    </w:p>
    <w:p w:rsidR="00615E41" w:rsidRPr="00615E41" w:rsidRDefault="00615E41" w:rsidP="007027FA">
      <w:pPr>
        <w:jc w:val="both"/>
        <w:rPr>
          <w:rFonts w:ascii="Myriad Pro" w:hAnsi="Myriad Pro"/>
        </w:rPr>
      </w:pPr>
      <w:r w:rsidRPr="00615E41">
        <w:rPr>
          <w:rFonts w:ascii="Myriad Pro" w:hAnsi="Myriad Pro"/>
        </w:rPr>
        <w:t>The practice is encountered by pupils in the process of electing peers to the school’s council, and in the selection of</w:t>
      </w:r>
      <w:r w:rsidR="0062413A">
        <w:rPr>
          <w:rFonts w:ascii="Myriad Pro" w:hAnsi="Myriad Pro"/>
        </w:rPr>
        <w:t xml:space="preserve"> the Sixth Form Committee</w:t>
      </w:r>
      <w:r w:rsidRPr="00615E41">
        <w:rPr>
          <w:rFonts w:ascii="Myriad Pro" w:hAnsi="Myriad Pro"/>
        </w:rPr>
        <w:t>.</w:t>
      </w:r>
    </w:p>
    <w:p w:rsidR="00615E41" w:rsidRPr="00CB4C09" w:rsidRDefault="00615E41" w:rsidP="007027FA">
      <w:pPr>
        <w:jc w:val="both"/>
        <w:rPr>
          <w:rFonts w:ascii="Myriad Pro" w:hAnsi="Myriad Pro"/>
          <w:b/>
        </w:rPr>
      </w:pPr>
      <w:r w:rsidRPr="00CB4C09">
        <w:rPr>
          <w:rFonts w:ascii="Myriad Pro" w:hAnsi="Myriad Pro"/>
          <w:b/>
        </w:rPr>
        <w:t>The rule of law</w:t>
      </w:r>
    </w:p>
    <w:p w:rsidR="00615E41" w:rsidRPr="00615E41" w:rsidRDefault="00615E41" w:rsidP="007027FA">
      <w:pPr>
        <w:jc w:val="both"/>
        <w:rPr>
          <w:rFonts w:ascii="Myriad Pro" w:hAnsi="Myriad Pro"/>
        </w:rPr>
      </w:pPr>
      <w:r w:rsidRPr="00615E41">
        <w:rPr>
          <w:rFonts w:ascii="Myriad Pro" w:hAnsi="Myriad Pro"/>
        </w:rPr>
        <w:t>The school is governed by rules that pupils are made aware of through induction, assemblies, and in documents such as the ICT Acceptable Use Agreement. All staff, parents and pupils, when they join the school, are made aware of the safeguarding policy and procedures, and codes of conduct. Pupils are taught the value of and the reasons behind the rules, their own responsibilities and the consequences of their actions when these rules are broken.</w:t>
      </w:r>
      <w:r w:rsidR="0062413A">
        <w:rPr>
          <w:rFonts w:ascii="Myriad Pro" w:hAnsi="Myriad Pro"/>
        </w:rPr>
        <w:t xml:space="preserve"> The development of the Positive Behaviour Strategy (Rewards and Sanctions) has been underpinned using these principles.</w:t>
      </w:r>
    </w:p>
    <w:p w:rsidR="00615E41" w:rsidRDefault="00615E41" w:rsidP="007027FA">
      <w:pPr>
        <w:jc w:val="both"/>
        <w:rPr>
          <w:rFonts w:ascii="Myriad Pro" w:hAnsi="Myriad Pro"/>
        </w:rPr>
      </w:pPr>
      <w:r w:rsidRPr="00615E41">
        <w:rPr>
          <w:rFonts w:ascii="Myriad Pro" w:hAnsi="Myriad Pro"/>
        </w:rPr>
        <w:t>The rule of law is explored in</w:t>
      </w:r>
      <w:r w:rsidR="0062413A">
        <w:rPr>
          <w:rFonts w:ascii="Myriad Pro" w:hAnsi="Myriad Pro"/>
        </w:rPr>
        <w:t xml:space="preserve"> various subjects in the curriculum</w:t>
      </w:r>
      <w:r w:rsidR="0020024F">
        <w:rPr>
          <w:rFonts w:ascii="Myriad Pro" w:hAnsi="Myriad Pro"/>
        </w:rPr>
        <w:t>, particularly History</w:t>
      </w:r>
      <w:r w:rsidRPr="00615E41">
        <w:rPr>
          <w:rFonts w:ascii="Myriad Pro" w:hAnsi="Myriad Pro"/>
        </w:rPr>
        <w:t xml:space="preserve"> </w:t>
      </w:r>
      <w:r w:rsidR="0062413A">
        <w:rPr>
          <w:rFonts w:ascii="Myriad Pro" w:hAnsi="Myriad Pro"/>
        </w:rPr>
        <w:t>(please see the audit of the curriculum, undertaken in February to April 2015)</w:t>
      </w:r>
      <w:r w:rsidR="004E5724">
        <w:rPr>
          <w:rFonts w:ascii="Myriad Pro" w:hAnsi="Myriad Pro"/>
        </w:rPr>
        <w:t xml:space="preserve"> </w:t>
      </w:r>
      <w:r w:rsidR="0062413A">
        <w:rPr>
          <w:rFonts w:ascii="Myriad Pro" w:hAnsi="Myriad Pro"/>
        </w:rPr>
        <w:t>and the PSHE</w:t>
      </w:r>
      <w:r w:rsidR="0020024F">
        <w:rPr>
          <w:rFonts w:ascii="Myriad Pro" w:hAnsi="Myriad Pro"/>
        </w:rPr>
        <w:t xml:space="preserve"> and tutor</w:t>
      </w:r>
      <w:r w:rsidR="0062413A">
        <w:rPr>
          <w:rFonts w:ascii="Myriad Pro" w:hAnsi="Myriad Pro"/>
        </w:rPr>
        <w:t xml:space="preserve"> programme</w:t>
      </w:r>
      <w:r w:rsidR="0020024F">
        <w:rPr>
          <w:rFonts w:ascii="Myriad Pro" w:hAnsi="Myriad Pro"/>
        </w:rPr>
        <w:t>s</w:t>
      </w:r>
      <w:r w:rsidRPr="00615E41">
        <w:rPr>
          <w:rFonts w:ascii="Myriad Pro" w:hAnsi="Myriad Pro"/>
        </w:rPr>
        <w:t>.</w:t>
      </w:r>
      <w:r w:rsidR="0062413A">
        <w:rPr>
          <w:rFonts w:ascii="Myriad Pro" w:hAnsi="Myriad Pro"/>
        </w:rPr>
        <w:t xml:space="preserve"> </w:t>
      </w:r>
    </w:p>
    <w:p w:rsidR="00615E41" w:rsidRPr="00CB4C09" w:rsidRDefault="00615E41" w:rsidP="007027FA">
      <w:pPr>
        <w:jc w:val="both"/>
        <w:rPr>
          <w:rFonts w:ascii="Myriad Pro" w:hAnsi="Myriad Pro"/>
          <w:b/>
        </w:rPr>
      </w:pPr>
      <w:r w:rsidRPr="00CB4C09">
        <w:rPr>
          <w:rFonts w:ascii="Myriad Pro" w:hAnsi="Myriad Pro"/>
          <w:b/>
        </w:rPr>
        <w:t>Individual liberty</w:t>
      </w:r>
    </w:p>
    <w:p w:rsidR="00615E41" w:rsidRPr="00615E41" w:rsidRDefault="00615E41" w:rsidP="007027FA">
      <w:pPr>
        <w:jc w:val="both"/>
        <w:rPr>
          <w:rFonts w:ascii="Myriad Pro" w:hAnsi="Myriad Pro"/>
        </w:rPr>
      </w:pPr>
      <w:r w:rsidRPr="00615E41">
        <w:rPr>
          <w:rFonts w:ascii="Myriad Pro" w:hAnsi="Myriad Pro"/>
        </w:rPr>
        <w:t>Pupils are encouraged to ask questions, make independent choices, and take intellectual risks within a high challenge/low threat environment. The school seeks to create the conditions within which pupils can make informed choices. Pupils are encouraged to know, understand and exercise their rights and personal freedoms, and are advised on how to exercise these safely, for example th</w:t>
      </w:r>
      <w:r w:rsidR="000D5FB4">
        <w:rPr>
          <w:rFonts w:ascii="Myriad Pro" w:hAnsi="Myriad Pro"/>
        </w:rPr>
        <w:t>rough e-safety and PSHE lessons.</w:t>
      </w:r>
    </w:p>
    <w:p w:rsidR="00615E41" w:rsidRDefault="00615E41" w:rsidP="007027FA">
      <w:pPr>
        <w:jc w:val="both"/>
        <w:rPr>
          <w:rFonts w:ascii="Myriad Pro" w:hAnsi="Myriad Pro"/>
        </w:rPr>
      </w:pPr>
      <w:r w:rsidRPr="00615E41">
        <w:rPr>
          <w:rFonts w:ascii="Myriad Pro" w:hAnsi="Myriad Pro"/>
        </w:rPr>
        <w:t>Pupils are encouraged to develop, reflect on and articulate their own viewpoints. They are given the freedom to make choi</w:t>
      </w:r>
      <w:r w:rsidR="000D5FB4">
        <w:rPr>
          <w:rFonts w:ascii="Myriad Pro" w:hAnsi="Myriad Pro"/>
        </w:rPr>
        <w:t>ces in subject options and co</w:t>
      </w:r>
      <w:r w:rsidRPr="00615E41">
        <w:rPr>
          <w:rFonts w:ascii="Myriad Pro" w:hAnsi="Myriad Pro"/>
        </w:rPr>
        <w:t xml:space="preserve">-curricular programmes. In their teaching, our teachers encourage pupils to take ownership of their learning and make choices based on </w:t>
      </w:r>
      <w:r w:rsidR="000D5FB4">
        <w:rPr>
          <w:rFonts w:ascii="Myriad Pro" w:hAnsi="Myriad Pro"/>
        </w:rPr>
        <w:t xml:space="preserve">how they learn most effectively, such as the </w:t>
      </w:r>
      <w:r w:rsidR="007027FA">
        <w:rPr>
          <w:rFonts w:ascii="Myriad Pro" w:hAnsi="Myriad Pro"/>
        </w:rPr>
        <w:t xml:space="preserve">pupil-led </w:t>
      </w:r>
      <w:proofErr w:type="spellStart"/>
      <w:r w:rsidR="000D5FB4">
        <w:rPr>
          <w:rFonts w:ascii="Myriad Pro" w:hAnsi="Myriad Pro"/>
        </w:rPr>
        <w:t>WimTalks</w:t>
      </w:r>
      <w:proofErr w:type="spellEnd"/>
      <w:r w:rsidR="000D5FB4">
        <w:rPr>
          <w:rFonts w:ascii="Myriad Pro" w:hAnsi="Myriad Pro"/>
        </w:rPr>
        <w:t xml:space="preserve">, </w:t>
      </w:r>
      <w:r w:rsidR="007027FA">
        <w:rPr>
          <w:rFonts w:ascii="Myriad Pro" w:hAnsi="Myriad Pro"/>
        </w:rPr>
        <w:t xml:space="preserve">the student magazine: </w:t>
      </w:r>
      <w:r w:rsidR="000D5FB4" w:rsidRPr="007027FA">
        <w:rPr>
          <w:rFonts w:ascii="Myriad Pro" w:hAnsi="Myriad Pro"/>
          <w:i/>
        </w:rPr>
        <w:t>Unconquered Peaks</w:t>
      </w:r>
      <w:r w:rsidR="000D5FB4">
        <w:rPr>
          <w:rFonts w:ascii="Myriad Pro" w:hAnsi="Myriad Pro"/>
        </w:rPr>
        <w:t xml:space="preserve"> and pupil leadership of clubs.</w:t>
      </w:r>
    </w:p>
    <w:p w:rsidR="000D5FB4" w:rsidRPr="00615E41" w:rsidRDefault="000D5FB4" w:rsidP="007027FA">
      <w:pPr>
        <w:jc w:val="both"/>
        <w:rPr>
          <w:rFonts w:ascii="Myriad Pro" w:hAnsi="Myriad Pro"/>
        </w:rPr>
      </w:pPr>
      <w:r>
        <w:rPr>
          <w:rFonts w:ascii="Myriad Pro" w:hAnsi="Myriad Pro"/>
        </w:rPr>
        <w:t>We promote the possibility for all stakeholders to ask questions</w:t>
      </w:r>
      <w:r w:rsidR="0020024F">
        <w:rPr>
          <w:rFonts w:ascii="Myriad Pro" w:hAnsi="Myriad Pro"/>
        </w:rPr>
        <w:t xml:space="preserve"> and challenge the status quo appropriately</w:t>
      </w:r>
      <w:r>
        <w:rPr>
          <w:rFonts w:ascii="Myriad Pro" w:hAnsi="Myriad Pro"/>
        </w:rPr>
        <w:t xml:space="preserve"> through the Parents Forum, Sports Development Committee, </w:t>
      </w:r>
      <w:r w:rsidR="007027FA">
        <w:rPr>
          <w:rFonts w:ascii="Myriad Pro" w:hAnsi="Myriad Pro"/>
        </w:rPr>
        <w:t xml:space="preserve">the </w:t>
      </w:r>
      <w:r>
        <w:rPr>
          <w:rFonts w:ascii="Myriad Pro" w:hAnsi="Myriad Pro"/>
        </w:rPr>
        <w:t>Best Companies Survey</w:t>
      </w:r>
      <w:r w:rsidR="007027FA">
        <w:rPr>
          <w:rFonts w:ascii="Myriad Pro" w:hAnsi="Myriad Pro"/>
        </w:rPr>
        <w:t>, the Staff Consultative Committee and Head’s Breakfasts.</w:t>
      </w:r>
    </w:p>
    <w:p w:rsidR="00615E41" w:rsidRPr="00CB4C09" w:rsidRDefault="00615E41" w:rsidP="007027FA">
      <w:pPr>
        <w:jc w:val="both"/>
        <w:rPr>
          <w:rFonts w:ascii="Myriad Pro" w:hAnsi="Myriad Pro"/>
          <w:b/>
        </w:rPr>
      </w:pPr>
      <w:r w:rsidRPr="00CB4C09">
        <w:rPr>
          <w:rFonts w:ascii="Myriad Pro" w:hAnsi="Myriad Pro"/>
          <w:b/>
        </w:rPr>
        <w:t>Mutual respect</w:t>
      </w:r>
    </w:p>
    <w:p w:rsidR="00615E41" w:rsidRPr="00615E41" w:rsidRDefault="00615E41" w:rsidP="007027FA">
      <w:pPr>
        <w:jc w:val="both"/>
        <w:rPr>
          <w:rFonts w:ascii="Myriad Pro" w:hAnsi="Myriad Pro"/>
        </w:rPr>
      </w:pPr>
      <w:r w:rsidRPr="00615E41">
        <w:rPr>
          <w:rFonts w:ascii="Myriad Pro" w:hAnsi="Myriad Pro"/>
        </w:rPr>
        <w:t>Respect is central to the ethos of the school, and is modelled by pupils and staff alike. The school promotes respect for others in the classroom and in all other activities. The school seeks to develop mutual respect throughout the curriculum, and the code of conduct promotes the values of respect and responsibility.</w:t>
      </w:r>
    </w:p>
    <w:p w:rsidR="0020024F" w:rsidRDefault="00615E41" w:rsidP="007027FA">
      <w:pPr>
        <w:jc w:val="both"/>
        <w:rPr>
          <w:rFonts w:ascii="Myriad Pro" w:hAnsi="Myriad Pro"/>
        </w:rPr>
      </w:pPr>
      <w:r w:rsidRPr="00615E41">
        <w:rPr>
          <w:rFonts w:ascii="Myriad Pro" w:hAnsi="Myriad Pro"/>
        </w:rPr>
        <w:t>Pupils are encouraged to explore ideas and develop opinions, always understanding that disagreement does not entail loss of respect for and understanding of others’ opinions.</w:t>
      </w:r>
    </w:p>
    <w:p w:rsidR="0020024F" w:rsidRPr="00615E41" w:rsidRDefault="0020024F" w:rsidP="007027FA">
      <w:pPr>
        <w:jc w:val="both"/>
        <w:rPr>
          <w:rFonts w:ascii="Myriad Pro" w:hAnsi="Myriad Pro"/>
        </w:rPr>
      </w:pPr>
      <w:r>
        <w:rPr>
          <w:rFonts w:ascii="Myriad Pro" w:hAnsi="Myriad Pro"/>
        </w:rPr>
        <w:t xml:space="preserve">Feedback from School Council via pupil representatives is taken very seriously. Commitment to charity fundraising, Enrichment activities, the Shine Project and ISSP encourage girls and staff to recognise their responsibility to diverse communities.  </w:t>
      </w:r>
    </w:p>
    <w:p w:rsidR="00615E41" w:rsidRPr="00CB4C09" w:rsidRDefault="00615E41" w:rsidP="007027FA">
      <w:pPr>
        <w:jc w:val="both"/>
        <w:rPr>
          <w:rFonts w:ascii="Myriad Pro" w:hAnsi="Myriad Pro"/>
          <w:b/>
        </w:rPr>
      </w:pPr>
      <w:r w:rsidRPr="00CB4C09">
        <w:rPr>
          <w:rFonts w:ascii="Myriad Pro" w:hAnsi="Myriad Pro"/>
          <w:b/>
        </w:rPr>
        <w:t>Tolerance of those of different faiths and beliefs</w:t>
      </w:r>
    </w:p>
    <w:p w:rsidR="00615E41" w:rsidRPr="00615E41" w:rsidRDefault="00615E41" w:rsidP="007027FA">
      <w:pPr>
        <w:jc w:val="both"/>
        <w:rPr>
          <w:rFonts w:ascii="Myriad Pro" w:hAnsi="Myriad Pro"/>
        </w:rPr>
      </w:pPr>
      <w:r w:rsidRPr="00615E41">
        <w:rPr>
          <w:rFonts w:ascii="Myriad Pro" w:hAnsi="Myriad Pro"/>
        </w:rPr>
        <w:t>Pupils are given the opportunity to explore and understand their place in the UK’s culturally diverse society, and they are given the opportunity to experience diversity within the school community.</w:t>
      </w:r>
    </w:p>
    <w:p w:rsidR="00615E41" w:rsidRPr="00615E41" w:rsidRDefault="00615E41" w:rsidP="007027FA">
      <w:pPr>
        <w:jc w:val="both"/>
        <w:rPr>
          <w:rFonts w:ascii="Myriad Pro" w:hAnsi="Myriad Pro"/>
        </w:rPr>
      </w:pPr>
      <w:r w:rsidRPr="00615E41">
        <w:rPr>
          <w:rFonts w:ascii="Myriad Pro" w:hAnsi="Myriad Pro"/>
        </w:rPr>
        <w:lastRenderedPageBreak/>
        <w:t>Assemblies allow pupils to appreciate different faiths and practices, and this is supported by the programmes of study in RS, History and PSHE. Pupils are given the opportunity to encounter other perspectives, religions, cultures and languages in numerous ways – including trips abroad.</w:t>
      </w:r>
    </w:p>
    <w:p w:rsidR="00615E41" w:rsidRPr="00CB4C09" w:rsidRDefault="00615E41" w:rsidP="00615E41">
      <w:pPr>
        <w:rPr>
          <w:rFonts w:ascii="Myriad Pro" w:hAnsi="Myriad Pro"/>
          <w:b/>
        </w:rPr>
      </w:pPr>
      <w:r w:rsidRPr="00CB4C09">
        <w:rPr>
          <w:rFonts w:ascii="Myriad Pro" w:hAnsi="Myriad Pro"/>
          <w:b/>
        </w:rPr>
        <w:t>The role of the school in the prevention of political indoctrination</w:t>
      </w:r>
    </w:p>
    <w:p w:rsidR="00615E41" w:rsidRPr="00615E41" w:rsidRDefault="00615E41" w:rsidP="007027FA">
      <w:pPr>
        <w:jc w:val="both"/>
        <w:rPr>
          <w:rFonts w:ascii="Myriad Pro" w:hAnsi="Myriad Pro"/>
        </w:rPr>
      </w:pPr>
      <w:r w:rsidRPr="00615E41">
        <w:rPr>
          <w:rFonts w:ascii="Myriad Pro" w:hAnsi="Myriad Pro"/>
        </w:rPr>
        <w:t>This is implicit in the values described above.</w:t>
      </w:r>
    </w:p>
    <w:p w:rsidR="00615E41" w:rsidRPr="00615E41" w:rsidRDefault="00615E41" w:rsidP="007027FA">
      <w:pPr>
        <w:jc w:val="both"/>
        <w:rPr>
          <w:rFonts w:ascii="Myriad Pro" w:hAnsi="Myriad Pro"/>
        </w:rPr>
      </w:pPr>
      <w:r w:rsidRPr="00615E41">
        <w:rPr>
          <w:rFonts w:ascii="Myriad Pro" w:hAnsi="Myriad Pro"/>
        </w:rPr>
        <w:t>There is no place at the school for the promotion of partisan political views. There are occasions when it is appropriate to present pupils with different political views; in these cases, we undertake to ensure a balanced presentation of those views.</w:t>
      </w:r>
    </w:p>
    <w:p w:rsidR="00615E41" w:rsidRPr="00615E41" w:rsidRDefault="00615E41" w:rsidP="007027FA">
      <w:pPr>
        <w:jc w:val="both"/>
        <w:rPr>
          <w:rFonts w:ascii="Myriad Pro" w:hAnsi="Myriad Pro"/>
        </w:rPr>
      </w:pPr>
      <w:r w:rsidRPr="00615E41">
        <w:rPr>
          <w:rFonts w:ascii="Myriad Pro" w:hAnsi="Myriad Pro"/>
        </w:rPr>
        <w:t>The school is a safe space in which pupils can understand and discuss sensitive topics, including terrorism and the extremist ideas that are part of terrorist ideology, and learn how to challenge these ideas.</w:t>
      </w:r>
    </w:p>
    <w:p w:rsidR="006F4ED2" w:rsidRPr="00CB4C09" w:rsidRDefault="00615E41" w:rsidP="007027FA">
      <w:pPr>
        <w:jc w:val="both"/>
        <w:rPr>
          <w:rFonts w:ascii="Myriad Pro" w:hAnsi="Myriad Pro"/>
        </w:rPr>
      </w:pPr>
      <w:r w:rsidRPr="00615E41">
        <w:rPr>
          <w:rFonts w:ascii="Myriad Pro" w:hAnsi="Myriad Pro"/>
        </w:rPr>
        <w:t>If any pupil were to express discriminatory or extremist opinions or behaviours, these would be challenged as a matter of cou</w:t>
      </w:r>
      <w:r w:rsidR="00CB4C09">
        <w:rPr>
          <w:rFonts w:ascii="Myriad Pro" w:hAnsi="Myriad Pro"/>
        </w:rPr>
        <w:t>rse.</w:t>
      </w:r>
      <w:r w:rsidR="006F4ED2">
        <w:rPr>
          <w:rFonts w:ascii="Myriad Pro" w:hAnsi="Myriad Pro"/>
          <w:b/>
        </w:rPr>
        <w:br w:type="page"/>
      </w:r>
    </w:p>
    <w:p w:rsidR="006F4ED2" w:rsidRDefault="006F4ED2" w:rsidP="006F4ED2">
      <w:pPr>
        <w:pStyle w:val="ListParagraph"/>
        <w:numPr>
          <w:ilvl w:val="0"/>
          <w:numId w:val="3"/>
        </w:numPr>
        <w:rPr>
          <w:rFonts w:ascii="Myriad Pro" w:hAnsi="Myriad Pro"/>
          <w:b/>
        </w:rPr>
      </w:pPr>
      <w:r w:rsidRPr="006F4ED2">
        <w:rPr>
          <w:rFonts w:ascii="Myriad Pro" w:hAnsi="Myriad Pro"/>
          <w:b/>
        </w:rPr>
        <w:lastRenderedPageBreak/>
        <w:t>The National Prevent Strategy</w:t>
      </w:r>
    </w:p>
    <w:p w:rsidR="00E35B7D" w:rsidRPr="007027FA" w:rsidRDefault="00E35B7D" w:rsidP="007027FA">
      <w:pPr>
        <w:jc w:val="both"/>
        <w:rPr>
          <w:rFonts w:ascii="Myriad Pro" w:hAnsi="Myriad Pro"/>
        </w:rPr>
      </w:pPr>
      <w:r w:rsidRPr="007027FA">
        <w:rPr>
          <w:rFonts w:ascii="Myriad Pro" w:hAnsi="Myriad Pro"/>
        </w:rPr>
        <w:t>Section 26 of the Counter-Terrorism and Security Act 2015 places a du</w:t>
      </w:r>
      <w:r w:rsidR="004E5724" w:rsidRPr="007027FA">
        <w:rPr>
          <w:rFonts w:ascii="Myriad Pro" w:hAnsi="Myriad Pro"/>
        </w:rPr>
        <w:t xml:space="preserve">ty on certain authorities (including </w:t>
      </w:r>
      <w:r w:rsidRPr="007027FA">
        <w:rPr>
          <w:rFonts w:ascii="Myriad Pro" w:hAnsi="Myriad Pro"/>
        </w:rPr>
        <w:t xml:space="preserve">schools), in the exercise of their functions, to have “due regard to the need to prevent people from </w:t>
      </w:r>
      <w:r w:rsidR="00615E41" w:rsidRPr="007027FA">
        <w:rPr>
          <w:rFonts w:ascii="Myriad Pro" w:hAnsi="Myriad Pro"/>
        </w:rPr>
        <w:t xml:space="preserve">being drawn into terrorism”. </w:t>
      </w:r>
      <w:r w:rsidR="00323403" w:rsidRPr="007027FA">
        <w:rPr>
          <w:rStyle w:val="FootnoteReference"/>
          <w:rFonts w:ascii="Myriad Pro" w:hAnsi="Myriad Pro"/>
        </w:rPr>
        <w:footnoteReference w:id="1"/>
      </w:r>
    </w:p>
    <w:p w:rsidR="00E35B7D" w:rsidRPr="007027FA" w:rsidRDefault="00E35B7D" w:rsidP="007027FA">
      <w:pPr>
        <w:jc w:val="both"/>
        <w:rPr>
          <w:rFonts w:ascii="Myriad Pro" w:hAnsi="Myriad Pro"/>
        </w:rPr>
      </w:pPr>
      <w:r w:rsidRPr="007027FA">
        <w:rPr>
          <w:rFonts w:ascii="Myriad Pro" w:hAnsi="Myriad Pro"/>
        </w:rPr>
        <w:t xml:space="preserve">This duty is part of the Prevent Strategy (2011). </w:t>
      </w:r>
    </w:p>
    <w:p w:rsidR="00E35B7D" w:rsidRPr="007027FA" w:rsidRDefault="00E35B7D" w:rsidP="007027FA">
      <w:pPr>
        <w:jc w:val="both"/>
        <w:rPr>
          <w:rFonts w:ascii="Myriad Pro" w:hAnsi="Myriad Pro"/>
        </w:rPr>
      </w:pPr>
      <w:r w:rsidRPr="007027FA">
        <w:rPr>
          <w:rFonts w:ascii="Myriad Pro" w:hAnsi="Myriad Pro"/>
        </w:rPr>
        <w:t>The Prevent strategy recognises the link between terrorist groups and terrorism and extremist ideology. Some people who join terrorist groups have been previously radicalised by them. Extremism is defined as: “vocal or active opposition to fundamental British values, including democracy, the rule of law, individual liberty and mutual respect and tolerance of different faiths and beliefs. We also include within our definition of extremism calls for the death of m</w:t>
      </w:r>
      <w:r w:rsidR="00323403" w:rsidRPr="007027FA">
        <w:rPr>
          <w:rFonts w:ascii="Myriad Pro" w:hAnsi="Myriad Pro"/>
        </w:rPr>
        <w:t xml:space="preserve">embers of our armed forces.” </w:t>
      </w:r>
      <w:r w:rsidR="00323403" w:rsidRPr="007027FA">
        <w:rPr>
          <w:rStyle w:val="FootnoteReference"/>
          <w:rFonts w:ascii="Myriad Pro" w:hAnsi="Myriad Pro"/>
        </w:rPr>
        <w:footnoteReference w:id="2"/>
      </w:r>
    </w:p>
    <w:p w:rsidR="00E35B7D" w:rsidRPr="007027FA" w:rsidRDefault="00E35B7D" w:rsidP="007027FA">
      <w:pPr>
        <w:jc w:val="both"/>
        <w:rPr>
          <w:rFonts w:ascii="Myriad Pro" w:hAnsi="Myriad Pro"/>
        </w:rPr>
      </w:pPr>
      <w:r w:rsidRPr="007027FA">
        <w:rPr>
          <w:rFonts w:ascii="Myriad Pro" w:hAnsi="Myriad Pro"/>
        </w:rPr>
        <w:t xml:space="preserve">The strategy deals with ‘all forms of terrorism and non-violent extremism, which can create an atmosphere conducive to terrorism and can popularise views with terrorists can then exploit’. It also makes clear ‘that preventing people becoming terrorists or supporting terrorism requires challenge to extremist ideas where they are used to legitimise terrorism and are shared by terrorist groups. And the strategy also means intervening to stop people moving from extremist (albeit legal) groups into </w:t>
      </w:r>
      <w:r w:rsidR="00323403" w:rsidRPr="007027FA">
        <w:rPr>
          <w:rFonts w:ascii="Myriad Pro" w:hAnsi="Myriad Pro"/>
        </w:rPr>
        <w:t xml:space="preserve">terrorist related activity.’ </w:t>
      </w:r>
      <w:r w:rsidR="00323403" w:rsidRPr="007027FA">
        <w:rPr>
          <w:rStyle w:val="FootnoteReference"/>
          <w:rFonts w:ascii="Myriad Pro" w:hAnsi="Myriad Pro"/>
        </w:rPr>
        <w:footnoteReference w:id="3"/>
      </w:r>
    </w:p>
    <w:p w:rsidR="00E35B7D" w:rsidRPr="007027FA" w:rsidRDefault="00B57AF0" w:rsidP="007027FA">
      <w:pPr>
        <w:jc w:val="both"/>
        <w:rPr>
          <w:rFonts w:ascii="Myriad Pro" w:hAnsi="Myriad Pro"/>
        </w:rPr>
      </w:pPr>
      <w:r w:rsidRPr="007027FA">
        <w:rPr>
          <w:rFonts w:ascii="Myriad Pro" w:hAnsi="Myriad Pro"/>
        </w:rPr>
        <w:t xml:space="preserve">Wimbledon </w:t>
      </w:r>
      <w:r w:rsidR="006F4ED2" w:rsidRPr="007027FA">
        <w:rPr>
          <w:rFonts w:ascii="Myriad Pro" w:hAnsi="Myriad Pro"/>
        </w:rPr>
        <w:t xml:space="preserve">High School supports the Home Office Prevent strategy to combat radicalisation and terrorism. </w:t>
      </w:r>
      <w:r w:rsidR="00E35B7D" w:rsidRPr="007027FA">
        <w:rPr>
          <w:rFonts w:ascii="Myriad Pro" w:hAnsi="Myriad Pro"/>
        </w:rPr>
        <w:t xml:space="preserve"> This strategy can be defined in terms of the 4Ps:</w:t>
      </w:r>
    </w:p>
    <w:p w:rsidR="00E35B7D" w:rsidRPr="007027FA" w:rsidRDefault="00E35B7D" w:rsidP="007027FA">
      <w:pPr>
        <w:pStyle w:val="ListParagraph"/>
        <w:numPr>
          <w:ilvl w:val="0"/>
          <w:numId w:val="4"/>
        </w:numPr>
        <w:jc w:val="both"/>
        <w:rPr>
          <w:rFonts w:ascii="Myriad Pro" w:hAnsi="Myriad Pro"/>
        </w:rPr>
      </w:pPr>
      <w:r w:rsidRPr="007027FA">
        <w:rPr>
          <w:rFonts w:ascii="Myriad Pro" w:hAnsi="Myriad Pro"/>
          <w:b/>
        </w:rPr>
        <w:t>Protect</w:t>
      </w:r>
      <w:r w:rsidRPr="007027FA">
        <w:rPr>
          <w:rFonts w:ascii="Myriad Pro" w:hAnsi="Myriad Pro"/>
        </w:rPr>
        <w:t xml:space="preserve"> - to strengthen protection against a terrorist attack in the UK or against its interests overseas and so reduce their vulnerability. This work focuses on border security, the transport system, national infrastructure and public places</w:t>
      </w:r>
    </w:p>
    <w:p w:rsidR="00E35B7D" w:rsidRPr="007027FA" w:rsidRDefault="00E35B7D" w:rsidP="007027FA">
      <w:pPr>
        <w:pStyle w:val="ListParagraph"/>
        <w:numPr>
          <w:ilvl w:val="0"/>
          <w:numId w:val="4"/>
        </w:numPr>
        <w:jc w:val="both"/>
        <w:rPr>
          <w:rFonts w:ascii="Myriad Pro" w:hAnsi="Myriad Pro"/>
        </w:rPr>
      </w:pPr>
      <w:r w:rsidRPr="007027FA">
        <w:rPr>
          <w:rFonts w:ascii="Myriad Pro" w:hAnsi="Myriad Pro"/>
          <w:b/>
        </w:rPr>
        <w:t>Prepare -</w:t>
      </w:r>
      <w:r w:rsidRPr="007027FA">
        <w:rPr>
          <w:rFonts w:ascii="Myriad Pro" w:hAnsi="Myriad Pro"/>
        </w:rPr>
        <w:t xml:space="preserve"> to mitigate the impact of a terrorist attack where that attack cannot be stopped. This includes work to bring a terrorist attack to an end and to increase the UK's resilience to facilitate recovery from its aftermath</w:t>
      </w:r>
    </w:p>
    <w:p w:rsidR="00E35B7D" w:rsidRPr="007027FA" w:rsidRDefault="00E35B7D" w:rsidP="007027FA">
      <w:pPr>
        <w:pStyle w:val="ListParagraph"/>
        <w:numPr>
          <w:ilvl w:val="0"/>
          <w:numId w:val="4"/>
        </w:numPr>
        <w:jc w:val="both"/>
        <w:rPr>
          <w:rFonts w:ascii="Myriad Pro" w:hAnsi="Myriad Pro"/>
        </w:rPr>
      </w:pPr>
      <w:r w:rsidRPr="007027FA">
        <w:rPr>
          <w:rFonts w:ascii="Myriad Pro" w:hAnsi="Myriad Pro"/>
          <w:b/>
        </w:rPr>
        <w:t>Pursue</w:t>
      </w:r>
      <w:r w:rsidRPr="007027FA">
        <w:rPr>
          <w:rFonts w:ascii="Myriad Pro" w:hAnsi="Myriad Pro"/>
        </w:rPr>
        <w:t xml:space="preserve"> - to stop terrorist attacks by detecting, prosecuting and otherwise disrupting those who plot to carry out attacks against the UK or its interests overseas</w:t>
      </w:r>
    </w:p>
    <w:p w:rsidR="00E35B7D" w:rsidRPr="007027FA" w:rsidRDefault="00E35B7D" w:rsidP="007027FA">
      <w:pPr>
        <w:pStyle w:val="ListParagraph"/>
        <w:numPr>
          <w:ilvl w:val="0"/>
          <w:numId w:val="4"/>
        </w:numPr>
        <w:jc w:val="both"/>
        <w:rPr>
          <w:rFonts w:ascii="Myriad Pro" w:hAnsi="Myriad Pro"/>
        </w:rPr>
      </w:pPr>
      <w:r w:rsidRPr="007027FA">
        <w:rPr>
          <w:rFonts w:ascii="Myriad Pro" w:hAnsi="Myriad Pro"/>
          <w:b/>
        </w:rPr>
        <w:t xml:space="preserve">Prevent </w:t>
      </w:r>
      <w:r w:rsidRPr="007027FA">
        <w:rPr>
          <w:rFonts w:ascii="Myriad Pro" w:hAnsi="Myriad Pro"/>
        </w:rPr>
        <w:t>- to stop people from becoming or supporting terrorism. This includes countering terrorist ideology and challenging those who promote it; supporting individuals who are especially vulnerable to becoming radicalised; and working with sectors and institutions where the risk of radicalisation is assessed to be high.</w:t>
      </w:r>
    </w:p>
    <w:p w:rsidR="00E35B7D" w:rsidRPr="007027FA" w:rsidRDefault="00E35B7D" w:rsidP="007027FA">
      <w:pPr>
        <w:jc w:val="both"/>
        <w:rPr>
          <w:rFonts w:ascii="Myriad Pro" w:hAnsi="Myriad Pro"/>
        </w:rPr>
      </w:pPr>
      <w:r w:rsidRPr="007027FA">
        <w:rPr>
          <w:rFonts w:ascii="Myriad Pro" w:hAnsi="Myriad Pro"/>
        </w:rPr>
        <w:t>Whilst the first three strands are clearly the remit of the government and security services, the fourth one is one to which schools and those who work with young people in a wider setting such as Youth workers or Social Services can contribute.</w:t>
      </w:r>
    </w:p>
    <w:p w:rsidR="006F4ED2" w:rsidRPr="007027FA" w:rsidRDefault="00E35B7D" w:rsidP="007027FA">
      <w:pPr>
        <w:jc w:val="both"/>
        <w:rPr>
          <w:rFonts w:ascii="Myriad Pro" w:hAnsi="Myriad Pro"/>
        </w:rPr>
      </w:pPr>
      <w:r w:rsidRPr="007027FA">
        <w:rPr>
          <w:rFonts w:ascii="Myriad Pro" w:hAnsi="Myriad Pro"/>
        </w:rPr>
        <w:t>We are ‘subject to the duty to have due regard to the need to prevent people from being drawn into terrorism. Being drawn into terrorism includes not just violent extremism but also non-violent extremism, which can create an atmosphere conducive to terrorism and can popularise views which suspects exploit. Schools should be safe places in which children and young people can understand and discuss sensitive topics, including terrorism and the extremist ideas that are part of terrorist ideology, and learn how to challenge these ideas. The Prevent strategy should not limit discussion of these issues. School should be mindful of their existing duties to forbid political indoctrination and secure a balanced presentation of political issues.’ (64)</w:t>
      </w:r>
      <w:r w:rsidR="00323403" w:rsidRPr="007027FA">
        <w:rPr>
          <w:rStyle w:val="FootnoteReference"/>
          <w:rFonts w:ascii="Myriad Pro" w:hAnsi="Myriad Pro"/>
        </w:rPr>
        <w:footnoteReference w:id="4"/>
      </w:r>
    </w:p>
    <w:p w:rsidR="008A68F0" w:rsidRPr="007027FA" w:rsidRDefault="008A68F0" w:rsidP="007027FA">
      <w:pPr>
        <w:jc w:val="both"/>
        <w:rPr>
          <w:rFonts w:ascii="Myriad Pro" w:hAnsi="Myriad Pro"/>
        </w:rPr>
      </w:pPr>
    </w:p>
    <w:p w:rsidR="004E5724" w:rsidRPr="007027FA" w:rsidRDefault="006F4ED2" w:rsidP="007027FA">
      <w:pPr>
        <w:jc w:val="both"/>
        <w:rPr>
          <w:rFonts w:ascii="Myriad Pro" w:hAnsi="Myriad Pro"/>
        </w:rPr>
      </w:pPr>
      <w:r w:rsidRPr="007027FA">
        <w:rPr>
          <w:rFonts w:ascii="Myriad Pro" w:hAnsi="Myriad Pro"/>
        </w:rPr>
        <w:t xml:space="preserve">This strategy is supported at </w:t>
      </w:r>
      <w:r w:rsidR="00B57AF0" w:rsidRPr="007027FA">
        <w:rPr>
          <w:rFonts w:ascii="Myriad Pro" w:hAnsi="Myriad Pro"/>
        </w:rPr>
        <w:t xml:space="preserve">Wimbledon </w:t>
      </w:r>
      <w:r w:rsidRPr="007027FA">
        <w:rPr>
          <w:rFonts w:ascii="Myriad Pro" w:hAnsi="Myriad Pro"/>
        </w:rPr>
        <w:t>High School in the following ways:</w:t>
      </w:r>
    </w:p>
    <w:p w:rsidR="00B91BD1" w:rsidRPr="007027FA" w:rsidRDefault="00B91BD1" w:rsidP="007027FA">
      <w:pPr>
        <w:pStyle w:val="ListParagraph"/>
        <w:numPr>
          <w:ilvl w:val="0"/>
          <w:numId w:val="24"/>
        </w:numPr>
        <w:jc w:val="both"/>
        <w:rPr>
          <w:rFonts w:ascii="Myriad Pro" w:hAnsi="Myriad Pro"/>
          <w:b/>
        </w:rPr>
      </w:pPr>
      <w:r w:rsidRPr="007027FA">
        <w:rPr>
          <w:rFonts w:ascii="Myriad Pro" w:hAnsi="Myriad Pro"/>
          <w:b/>
        </w:rPr>
        <w:t>Action Plan</w:t>
      </w:r>
    </w:p>
    <w:p w:rsidR="00C74260" w:rsidRPr="007027FA" w:rsidRDefault="00B91BD1" w:rsidP="007027FA">
      <w:pPr>
        <w:jc w:val="both"/>
        <w:rPr>
          <w:rFonts w:ascii="Myriad Pro" w:hAnsi="Myriad Pro"/>
          <w:b/>
        </w:rPr>
      </w:pPr>
      <w:r w:rsidRPr="007027FA">
        <w:rPr>
          <w:rFonts w:ascii="Myriad Pro" w:hAnsi="Myriad Pro"/>
          <w:b/>
        </w:rPr>
        <w:t xml:space="preserve">Below are the steps that </w:t>
      </w:r>
      <w:r w:rsidR="00B57AF0" w:rsidRPr="007027FA">
        <w:rPr>
          <w:rFonts w:ascii="Myriad Pro" w:hAnsi="Myriad Pro"/>
          <w:b/>
        </w:rPr>
        <w:t xml:space="preserve">Wimbledon </w:t>
      </w:r>
      <w:r w:rsidRPr="007027FA">
        <w:rPr>
          <w:rFonts w:ascii="Myriad Pro" w:hAnsi="Myriad Pro"/>
          <w:b/>
        </w:rPr>
        <w:t>High School has taken to comply with the Prevent Strategy.</w:t>
      </w:r>
    </w:p>
    <w:p w:rsidR="00E35B7D" w:rsidRPr="007027FA" w:rsidRDefault="006F4ED2" w:rsidP="007027FA">
      <w:pPr>
        <w:pStyle w:val="ListParagraph"/>
        <w:numPr>
          <w:ilvl w:val="0"/>
          <w:numId w:val="5"/>
        </w:numPr>
        <w:jc w:val="both"/>
        <w:rPr>
          <w:rFonts w:ascii="Myriad Pro" w:hAnsi="Myriad Pro"/>
        </w:rPr>
      </w:pPr>
      <w:r w:rsidRPr="007027FA">
        <w:rPr>
          <w:rFonts w:ascii="Myriad Pro" w:hAnsi="Myriad Pro"/>
          <w:b/>
        </w:rPr>
        <w:t>Raising Awareness of the issue of radicalisation with staff</w:t>
      </w:r>
      <w:r w:rsidR="00F12707" w:rsidRPr="007027FA">
        <w:rPr>
          <w:rFonts w:ascii="Myriad Pro" w:hAnsi="Myriad Pro"/>
          <w:b/>
        </w:rPr>
        <w:t xml:space="preserve"> and the governing body </w:t>
      </w:r>
      <w:r w:rsidRPr="007027FA">
        <w:rPr>
          <w:rFonts w:ascii="Myriad Pro" w:hAnsi="Myriad Pro"/>
        </w:rPr>
        <w:t xml:space="preserve">so that those who work with young people at </w:t>
      </w:r>
      <w:r w:rsidR="00B57AF0" w:rsidRPr="007027FA">
        <w:rPr>
          <w:rFonts w:ascii="Myriad Pro" w:hAnsi="Myriad Pro"/>
        </w:rPr>
        <w:t xml:space="preserve">Wimbledon </w:t>
      </w:r>
      <w:r w:rsidRPr="007027FA">
        <w:rPr>
          <w:rFonts w:ascii="Myriad Pro" w:hAnsi="Myriad Pro"/>
        </w:rPr>
        <w:t xml:space="preserve">High School appreciate that they are a front line strategy, and act accordingly. </w:t>
      </w:r>
      <w:r w:rsidR="00E35B7D" w:rsidRPr="007027FA">
        <w:rPr>
          <w:rFonts w:ascii="Myriad Pro" w:hAnsi="Myriad Pro"/>
        </w:rPr>
        <w:t>All Staff will receive appropriate training to give them confidence to identify children at risk and so that they know where to go for further support.</w:t>
      </w:r>
      <w:r w:rsidR="005A1646" w:rsidRPr="007027FA">
        <w:rPr>
          <w:rFonts w:ascii="Myriad Pro" w:hAnsi="Myriad Pro"/>
        </w:rPr>
        <w:t xml:space="preserve"> Training for new staff will be given in conjunction with usual safeguarding training.</w:t>
      </w:r>
    </w:p>
    <w:p w:rsidR="005A1646" w:rsidRPr="007027FA" w:rsidRDefault="005A1646" w:rsidP="007027FA">
      <w:pPr>
        <w:jc w:val="both"/>
        <w:rPr>
          <w:rFonts w:ascii="Myriad Pro" w:hAnsi="Myriad Pro"/>
          <w:b/>
        </w:rPr>
      </w:pPr>
      <w:r w:rsidRPr="007027FA">
        <w:rPr>
          <w:rFonts w:ascii="Myriad Pro" w:hAnsi="Myriad Pro"/>
          <w:b/>
        </w:rPr>
        <w:t>Progress:</w:t>
      </w:r>
      <w:r w:rsidR="00F12707" w:rsidRPr="007027FA">
        <w:rPr>
          <w:rFonts w:ascii="Myriad Pro" w:hAnsi="Myriad Pro"/>
          <w:b/>
        </w:rPr>
        <w:t xml:space="preserve"> on-going.</w:t>
      </w:r>
    </w:p>
    <w:p w:rsidR="00B57AF0" w:rsidRPr="007027FA" w:rsidRDefault="00B57AF0" w:rsidP="007027FA">
      <w:pPr>
        <w:pStyle w:val="ListParagraph"/>
        <w:numPr>
          <w:ilvl w:val="0"/>
          <w:numId w:val="17"/>
        </w:numPr>
        <w:jc w:val="both"/>
        <w:rPr>
          <w:rFonts w:ascii="Myriad Pro" w:hAnsi="Myriad Pro"/>
        </w:rPr>
      </w:pPr>
      <w:r w:rsidRPr="007027FA">
        <w:rPr>
          <w:rFonts w:ascii="Myriad Pro" w:hAnsi="Myriad Pro"/>
        </w:rPr>
        <w:t>Designated Safeguarding Lead</w:t>
      </w:r>
      <w:r w:rsidR="005A1646" w:rsidRPr="007027FA">
        <w:rPr>
          <w:rFonts w:ascii="Myriad Pro" w:hAnsi="Myriad Pro"/>
        </w:rPr>
        <w:t xml:space="preserve"> to attend</w:t>
      </w:r>
      <w:r w:rsidRPr="007027FA">
        <w:rPr>
          <w:rFonts w:ascii="Myriad Pro" w:hAnsi="Myriad Pro"/>
        </w:rPr>
        <w:t xml:space="preserve"> Prevent Training given by the GDST on 22</w:t>
      </w:r>
      <w:r w:rsidRPr="007027FA">
        <w:rPr>
          <w:rFonts w:ascii="Myriad Pro" w:hAnsi="Myriad Pro"/>
          <w:vertAlign w:val="superscript"/>
        </w:rPr>
        <w:t>nd</w:t>
      </w:r>
      <w:r w:rsidRPr="007027FA">
        <w:rPr>
          <w:rFonts w:ascii="Myriad Pro" w:hAnsi="Myriad Pro"/>
        </w:rPr>
        <w:t xml:space="preserve"> September 2015</w:t>
      </w:r>
    </w:p>
    <w:p w:rsidR="005A1646" w:rsidRPr="007027FA" w:rsidRDefault="005A1646" w:rsidP="007027FA">
      <w:pPr>
        <w:pStyle w:val="ListParagraph"/>
        <w:numPr>
          <w:ilvl w:val="0"/>
          <w:numId w:val="17"/>
        </w:numPr>
        <w:jc w:val="both"/>
        <w:rPr>
          <w:rFonts w:ascii="Myriad Pro" w:hAnsi="Myriad Pro"/>
        </w:rPr>
      </w:pPr>
      <w:r w:rsidRPr="007027FA">
        <w:rPr>
          <w:rFonts w:ascii="Myriad Pro" w:hAnsi="Myriad Pro"/>
        </w:rPr>
        <w:t xml:space="preserve"> WRAP training</w:t>
      </w:r>
      <w:r w:rsidR="00B57AF0" w:rsidRPr="007027FA">
        <w:rPr>
          <w:rFonts w:ascii="Myriad Pro" w:hAnsi="Myriad Pro"/>
        </w:rPr>
        <w:t xml:space="preserve"> </w:t>
      </w:r>
      <w:r w:rsidR="007027FA">
        <w:rPr>
          <w:rFonts w:ascii="Myriad Pro" w:hAnsi="Myriad Pro"/>
        </w:rPr>
        <w:t>scheduled</w:t>
      </w:r>
      <w:r w:rsidR="00B57AF0" w:rsidRPr="007027FA">
        <w:rPr>
          <w:rFonts w:ascii="Myriad Pro" w:hAnsi="Myriad Pro"/>
        </w:rPr>
        <w:t xml:space="preserve"> for all staff and</w:t>
      </w:r>
      <w:r w:rsidR="007027FA">
        <w:rPr>
          <w:rFonts w:ascii="Myriad Pro" w:hAnsi="Myriad Pro"/>
        </w:rPr>
        <w:t xml:space="preserve"> the </w:t>
      </w:r>
      <w:r w:rsidR="00B57AF0" w:rsidRPr="007027FA">
        <w:rPr>
          <w:rFonts w:ascii="Myriad Pro" w:hAnsi="Myriad Pro"/>
        </w:rPr>
        <w:t>Chair of Governors on 8</w:t>
      </w:r>
      <w:r w:rsidR="00B57AF0" w:rsidRPr="007027FA">
        <w:rPr>
          <w:rFonts w:ascii="Myriad Pro" w:hAnsi="Myriad Pro"/>
          <w:vertAlign w:val="superscript"/>
        </w:rPr>
        <w:t>th</w:t>
      </w:r>
      <w:r w:rsidR="00B57AF0" w:rsidRPr="007027FA">
        <w:rPr>
          <w:rFonts w:ascii="Myriad Pro" w:hAnsi="Myriad Pro"/>
        </w:rPr>
        <w:t xml:space="preserve"> October</w:t>
      </w:r>
      <w:r w:rsidR="007027FA">
        <w:rPr>
          <w:rFonts w:ascii="Myriad Pro" w:hAnsi="Myriad Pro"/>
        </w:rPr>
        <w:t xml:space="preserve"> 2015</w:t>
      </w:r>
      <w:r w:rsidR="00B57AF0" w:rsidRPr="007027FA">
        <w:rPr>
          <w:rFonts w:ascii="Myriad Pro" w:hAnsi="Myriad Pro"/>
        </w:rPr>
        <w:t>, to be given by the Merton Prevent officer</w:t>
      </w:r>
      <w:r w:rsidRPr="007027FA">
        <w:rPr>
          <w:rFonts w:ascii="Myriad Pro" w:hAnsi="Myriad Pro"/>
        </w:rPr>
        <w:t xml:space="preserve">. </w:t>
      </w:r>
    </w:p>
    <w:p w:rsidR="006F4ED2" w:rsidRPr="007027FA" w:rsidRDefault="006F4ED2" w:rsidP="007027FA">
      <w:pPr>
        <w:pStyle w:val="ListParagraph"/>
        <w:ind w:left="360"/>
        <w:jc w:val="both"/>
        <w:rPr>
          <w:rFonts w:ascii="Myriad Pro" w:hAnsi="Myriad Pro"/>
        </w:rPr>
      </w:pPr>
      <w:r w:rsidRPr="007027FA">
        <w:rPr>
          <w:rFonts w:ascii="Myriad Pro" w:hAnsi="Myriad Pro"/>
        </w:rPr>
        <w:t xml:space="preserve"> </w:t>
      </w:r>
    </w:p>
    <w:p w:rsidR="00E35B7D" w:rsidRPr="007027FA" w:rsidRDefault="006F4ED2" w:rsidP="007027FA">
      <w:pPr>
        <w:pStyle w:val="ListParagraph"/>
        <w:numPr>
          <w:ilvl w:val="0"/>
          <w:numId w:val="5"/>
        </w:numPr>
        <w:jc w:val="both"/>
        <w:rPr>
          <w:rFonts w:ascii="Myriad Pro" w:hAnsi="Myriad Pro"/>
        </w:rPr>
      </w:pPr>
      <w:r w:rsidRPr="007027FA">
        <w:rPr>
          <w:rFonts w:ascii="Myriad Pro" w:hAnsi="Myriad Pro"/>
          <w:b/>
        </w:rPr>
        <w:t>Raising student a</w:t>
      </w:r>
      <w:r w:rsidR="00E35B7D" w:rsidRPr="007027FA">
        <w:rPr>
          <w:rFonts w:ascii="Myriad Pro" w:hAnsi="Myriad Pro"/>
          <w:b/>
        </w:rPr>
        <w:t>wareness through the curriculum.</w:t>
      </w:r>
      <w:r w:rsidR="00E35B7D" w:rsidRPr="007027FA">
        <w:rPr>
          <w:rFonts w:ascii="Myriad Pro" w:hAnsi="Myriad Pro"/>
        </w:rPr>
        <w:t xml:space="preserve"> This will be addressed both discreetly within certain curriculum areas </w:t>
      </w:r>
      <w:r w:rsidRPr="007027FA">
        <w:rPr>
          <w:rFonts w:ascii="Myriad Pro" w:hAnsi="Myriad Pro"/>
        </w:rPr>
        <w:t xml:space="preserve"> where a clear understanding of history / religion / tradition promotes an appropriate understanding of the origins of movements such as Nazism and promoting an understanding of </w:t>
      </w:r>
      <w:r w:rsidR="00E35B7D" w:rsidRPr="007027FA">
        <w:rPr>
          <w:rFonts w:ascii="Myriad Pro" w:hAnsi="Myriad Pro"/>
        </w:rPr>
        <w:t>world</w:t>
      </w:r>
      <w:r w:rsidRPr="007027FA">
        <w:rPr>
          <w:rFonts w:ascii="Myriad Pro" w:hAnsi="Myriad Pro"/>
        </w:rPr>
        <w:t xml:space="preserve"> religions based on peaceful messages and intent. </w:t>
      </w:r>
      <w:r w:rsidR="00E35B7D" w:rsidRPr="007027FA">
        <w:rPr>
          <w:rFonts w:ascii="Myriad Pro" w:hAnsi="Myriad Pro"/>
        </w:rPr>
        <w:t xml:space="preserve">In addition, awareness will be raised explicitly within the School’s </w:t>
      </w:r>
      <w:r w:rsidR="00B57AF0" w:rsidRPr="007027FA">
        <w:rPr>
          <w:rFonts w:ascii="Myriad Pro" w:hAnsi="Myriad Pro"/>
        </w:rPr>
        <w:t xml:space="preserve">PSHE </w:t>
      </w:r>
      <w:r w:rsidR="00E35B7D" w:rsidRPr="007027FA">
        <w:rPr>
          <w:rFonts w:ascii="Myriad Pro" w:hAnsi="Myriad Pro"/>
        </w:rPr>
        <w:t>Programme.</w:t>
      </w:r>
      <w:r w:rsidR="00C74260" w:rsidRPr="007027FA">
        <w:rPr>
          <w:rFonts w:ascii="Myriad Pro" w:hAnsi="Myriad Pro"/>
        </w:rPr>
        <w:t xml:space="preserve">  </w:t>
      </w:r>
    </w:p>
    <w:p w:rsidR="005A1646" w:rsidRPr="007027FA" w:rsidRDefault="005A1646" w:rsidP="007027FA">
      <w:pPr>
        <w:jc w:val="both"/>
        <w:rPr>
          <w:rFonts w:ascii="Myriad Pro" w:hAnsi="Myriad Pro"/>
          <w:b/>
        </w:rPr>
      </w:pPr>
      <w:r w:rsidRPr="007027FA">
        <w:rPr>
          <w:rFonts w:ascii="Myriad Pro" w:hAnsi="Myriad Pro"/>
          <w:b/>
        </w:rPr>
        <w:t>Progress:</w:t>
      </w:r>
      <w:r w:rsidR="00F12707" w:rsidRPr="007027FA">
        <w:rPr>
          <w:rFonts w:ascii="Myriad Pro" w:hAnsi="Myriad Pro"/>
          <w:b/>
        </w:rPr>
        <w:t xml:space="preserve"> on-going.</w:t>
      </w:r>
    </w:p>
    <w:p w:rsidR="005A1646" w:rsidRDefault="005A1646" w:rsidP="007027FA">
      <w:pPr>
        <w:pStyle w:val="ListParagraph"/>
        <w:numPr>
          <w:ilvl w:val="0"/>
          <w:numId w:val="18"/>
        </w:numPr>
        <w:jc w:val="both"/>
        <w:rPr>
          <w:rFonts w:ascii="Myriad Pro" w:hAnsi="Myriad Pro"/>
        </w:rPr>
      </w:pPr>
      <w:r w:rsidRPr="007027FA">
        <w:rPr>
          <w:rFonts w:ascii="Myriad Pro" w:hAnsi="Myriad Pro"/>
        </w:rPr>
        <w:t>Fundamental British Values have been</w:t>
      </w:r>
      <w:r w:rsidR="00581451" w:rsidRPr="007027FA">
        <w:rPr>
          <w:rFonts w:ascii="Myriad Pro" w:hAnsi="Myriad Pro"/>
        </w:rPr>
        <w:t xml:space="preserve"> </w:t>
      </w:r>
      <w:r w:rsidR="00B57AF0" w:rsidRPr="007027FA">
        <w:rPr>
          <w:rFonts w:ascii="Myriad Pro" w:hAnsi="Myriad Pro"/>
        </w:rPr>
        <w:t>audited</w:t>
      </w:r>
      <w:r w:rsidR="00581451" w:rsidRPr="007027FA">
        <w:rPr>
          <w:rFonts w:ascii="Myriad Pro" w:hAnsi="Myriad Pro"/>
        </w:rPr>
        <w:t xml:space="preserve"> and the PSHE programme has been reviewed. It will be subject to </w:t>
      </w:r>
      <w:r w:rsidR="007027FA">
        <w:rPr>
          <w:rFonts w:ascii="Myriad Pro" w:hAnsi="Myriad Pro"/>
        </w:rPr>
        <w:t xml:space="preserve">ongoing </w:t>
      </w:r>
      <w:r w:rsidR="00581451" w:rsidRPr="007027FA">
        <w:rPr>
          <w:rFonts w:ascii="Myriad Pro" w:hAnsi="Myriad Pro"/>
        </w:rPr>
        <w:t>review and amendment</w:t>
      </w:r>
      <w:r w:rsidR="007027FA">
        <w:rPr>
          <w:rFonts w:ascii="Myriad Pro" w:hAnsi="Myriad Pro"/>
        </w:rPr>
        <w:t xml:space="preserve"> in the light of the audit.</w:t>
      </w:r>
    </w:p>
    <w:p w:rsidR="007027FA" w:rsidRPr="007027FA" w:rsidRDefault="007027FA" w:rsidP="007027FA">
      <w:pPr>
        <w:pStyle w:val="ListParagraph"/>
        <w:ind w:left="360"/>
        <w:jc w:val="both"/>
        <w:rPr>
          <w:rFonts w:ascii="Myriad Pro" w:hAnsi="Myriad Pro"/>
        </w:rPr>
      </w:pPr>
    </w:p>
    <w:p w:rsidR="005A1646" w:rsidRDefault="005A1646" w:rsidP="007027FA">
      <w:pPr>
        <w:pStyle w:val="ListParagraph"/>
        <w:numPr>
          <w:ilvl w:val="0"/>
          <w:numId w:val="18"/>
        </w:numPr>
        <w:jc w:val="both"/>
        <w:rPr>
          <w:rFonts w:ascii="Myriad Pro" w:hAnsi="Myriad Pro"/>
        </w:rPr>
      </w:pPr>
      <w:r w:rsidRPr="007027FA">
        <w:rPr>
          <w:rFonts w:ascii="Myriad Pro" w:hAnsi="Myriad Pro"/>
        </w:rPr>
        <w:t xml:space="preserve">From September 2015 specific units of work will be augmented to ensure cover the following topics are embedded within the programme: </w:t>
      </w:r>
    </w:p>
    <w:p w:rsidR="007027FA" w:rsidRPr="007027FA" w:rsidRDefault="007027FA" w:rsidP="007027FA">
      <w:pPr>
        <w:pStyle w:val="ListParagraph"/>
        <w:rPr>
          <w:rFonts w:ascii="Myriad Pro" w:hAnsi="Myriad Pro"/>
        </w:rPr>
      </w:pPr>
    </w:p>
    <w:p w:rsidR="005A1646" w:rsidRPr="007027FA" w:rsidRDefault="005A1646" w:rsidP="007027FA">
      <w:pPr>
        <w:pStyle w:val="ListParagraph"/>
        <w:numPr>
          <w:ilvl w:val="1"/>
          <w:numId w:val="18"/>
        </w:numPr>
        <w:jc w:val="both"/>
        <w:rPr>
          <w:rFonts w:ascii="Myriad Pro" w:hAnsi="Myriad Pro"/>
        </w:rPr>
      </w:pPr>
      <w:r w:rsidRPr="007027FA">
        <w:rPr>
          <w:rFonts w:ascii="Myriad Pro" w:hAnsi="Myriad Pro"/>
        </w:rPr>
        <w:t>Internet and Digital Awareness</w:t>
      </w:r>
    </w:p>
    <w:p w:rsidR="005A1646" w:rsidRPr="007027FA" w:rsidRDefault="005A1646" w:rsidP="007027FA">
      <w:pPr>
        <w:pStyle w:val="ListParagraph"/>
        <w:numPr>
          <w:ilvl w:val="1"/>
          <w:numId w:val="18"/>
        </w:numPr>
        <w:jc w:val="both"/>
        <w:rPr>
          <w:rFonts w:ascii="Myriad Pro" w:hAnsi="Myriad Pro"/>
        </w:rPr>
      </w:pPr>
      <w:r w:rsidRPr="007027FA">
        <w:rPr>
          <w:rFonts w:ascii="Myriad Pro" w:hAnsi="Myriad Pro"/>
        </w:rPr>
        <w:t xml:space="preserve">Stereotyping and the Media </w:t>
      </w:r>
    </w:p>
    <w:p w:rsidR="005A1646" w:rsidRPr="007027FA" w:rsidRDefault="005A1646" w:rsidP="007027FA">
      <w:pPr>
        <w:pStyle w:val="ListParagraph"/>
        <w:numPr>
          <w:ilvl w:val="1"/>
          <w:numId w:val="18"/>
        </w:numPr>
        <w:jc w:val="both"/>
        <w:rPr>
          <w:rFonts w:ascii="Myriad Pro" w:hAnsi="Myriad Pro"/>
        </w:rPr>
      </w:pPr>
      <w:r w:rsidRPr="007027FA">
        <w:rPr>
          <w:rFonts w:ascii="Myriad Pro" w:hAnsi="Myriad Pro"/>
        </w:rPr>
        <w:t xml:space="preserve">Persuasion and Influence </w:t>
      </w:r>
    </w:p>
    <w:p w:rsidR="005A1646" w:rsidRPr="007027FA" w:rsidRDefault="005A1646" w:rsidP="007027FA">
      <w:pPr>
        <w:pStyle w:val="ListParagraph"/>
        <w:numPr>
          <w:ilvl w:val="1"/>
          <w:numId w:val="18"/>
        </w:numPr>
        <w:jc w:val="both"/>
        <w:rPr>
          <w:rFonts w:ascii="Myriad Pro" w:hAnsi="Myriad Pro"/>
        </w:rPr>
      </w:pPr>
      <w:r w:rsidRPr="007027FA">
        <w:rPr>
          <w:rFonts w:ascii="Myriad Pro" w:hAnsi="Myriad Pro"/>
        </w:rPr>
        <w:t xml:space="preserve">Conspiracy Theories </w:t>
      </w:r>
    </w:p>
    <w:p w:rsidR="005A1646" w:rsidRPr="007027FA" w:rsidRDefault="005A1646" w:rsidP="007027FA">
      <w:pPr>
        <w:pStyle w:val="ListParagraph"/>
        <w:numPr>
          <w:ilvl w:val="1"/>
          <w:numId w:val="18"/>
        </w:numPr>
        <w:jc w:val="both"/>
        <w:rPr>
          <w:rFonts w:ascii="Myriad Pro" w:hAnsi="Myriad Pro"/>
        </w:rPr>
      </w:pPr>
      <w:r w:rsidRPr="007027FA">
        <w:rPr>
          <w:rFonts w:ascii="Myriad Pro" w:hAnsi="Myriad Pro"/>
        </w:rPr>
        <w:t>Extremism</w:t>
      </w:r>
    </w:p>
    <w:p w:rsidR="00E35B7D" w:rsidRPr="007027FA" w:rsidRDefault="00E35B7D" w:rsidP="007027FA">
      <w:pPr>
        <w:pStyle w:val="ListParagraph"/>
        <w:ind w:left="360"/>
        <w:jc w:val="both"/>
        <w:rPr>
          <w:rFonts w:ascii="Myriad Pro" w:hAnsi="Myriad Pro"/>
        </w:rPr>
      </w:pPr>
    </w:p>
    <w:p w:rsidR="00577295" w:rsidRPr="007027FA" w:rsidRDefault="006F4ED2" w:rsidP="007027FA">
      <w:pPr>
        <w:pStyle w:val="ListParagraph"/>
        <w:numPr>
          <w:ilvl w:val="0"/>
          <w:numId w:val="5"/>
        </w:numPr>
        <w:jc w:val="both"/>
        <w:rPr>
          <w:rFonts w:ascii="Myriad Pro" w:hAnsi="Myriad Pro"/>
        </w:rPr>
      </w:pPr>
      <w:r w:rsidRPr="007027FA">
        <w:rPr>
          <w:rFonts w:ascii="Myriad Pro" w:hAnsi="Myriad Pro"/>
          <w:b/>
        </w:rPr>
        <w:t>Creating an inclusive school</w:t>
      </w:r>
      <w:r w:rsidRPr="007027FA">
        <w:rPr>
          <w:rFonts w:ascii="Myriad Pro" w:hAnsi="Myriad Pro"/>
        </w:rPr>
        <w:t xml:space="preserve">, which appreciates the importance of SMSC (Spiritual, Moral, Social and Cultural) and delivers it though a shared curriculum for all, encouraging full participation in a broad and balanced curriculum, including the Pastoral curriculum, which celebrates the diversity of the school community and aims to make students feel valued and included. </w:t>
      </w:r>
    </w:p>
    <w:p w:rsidR="00577295" w:rsidRPr="007027FA" w:rsidRDefault="00F12707" w:rsidP="007027FA">
      <w:pPr>
        <w:jc w:val="both"/>
        <w:rPr>
          <w:rFonts w:ascii="Myriad Pro" w:hAnsi="Myriad Pro"/>
          <w:b/>
        </w:rPr>
      </w:pPr>
      <w:r w:rsidRPr="007027FA">
        <w:rPr>
          <w:rFonts w:ascii="Myriad Pro" w:hAnsi="Myriad Pro"/>
          <w:b/>
        </w:rPr>
        <w:t>Progress: Complete.</w:t>
      </w:r>
    </w:p>
    <w:p w:rsidR="00E35B7D" w:rsidRPr="007027FA" w:rsidRDefault="006F4ED2" w:rsidP="007027FA">
      <w:pPr>
        <w:pStyle w:val="ListParagraph"/>
        <w:numPr>
          <w:ilvl w:val="0"/>
          <w:numId w:val="5"/>
        </w:numPr>
        <w:jc w:val="both"/>
        <w:rPr>
          <w:rFonts w:ascii="Myriad Pro" w:hAnsi="Myriad Pro"/>
        </w:rPr>
      </w:pPr>
      <w:r w:rsidRPr="007027FA">
        <w:rPr>
          <w:rFonts w:ascii="Myriad Pro" w:hAnsi="Myriad Pro"/>
          <w:b/>
        </w:rPr>
        <w:t>Responding to concerns</w:t>
      </w:r>
      <w:r w:rsidR="007027FA">
        <w:rPr>
          <w:rFonts w:ascii="Myriad Pro" w:hAnsi="Myriad Pro"/>
        </w:rPr>
        <w:t>. C</w:t>
      </w:r>
      <w:r w:rsidRPr="007027FA">
        <w:rPr>
          <w:rFonts w:ascii="Myriad Pro" w:hAnsi="Myriad Pro"/>
        </w:rPr>
        <w:t>oncerns raised by staff or other students are investigated as</w:t>
      </w:r>
      <w:r w:rsidR="00E35B7D" w:rsidRPr="007027FA">
        <w:rPr>
          <w:rFonts w:ascii="Myriad Pro" w:hAnsi="Myriad Pro"/>
        </w:rPr>
        <w:t xml:space="preserve"> </w:t>
      </w:r>
      <w:r w:rsidRPr="007027FA">
        <w:rPr>
          <w:rFonts w:ascii="Myriad Pro" w:hAnsi="Myriad Pro"/>
        </w:rPr>
        <w:t>Safeguarding issues according to the school safeguarding protocol and policy.</w:t>
      </w:r>
      <w:r w:rsidR="005A1646" w:rsidRPr="007027FA">
        <w:rPr>
          <w:rFonts w:ascii="Myriad Pro" w:hAnsi="Myriad Pro"/>
        </w:rPr>
        <w:t xml:space="preserve">  As such</w:t>
      </w:r>
      <w:r w:rsidR="007027FA">
        <w:rPr>
          <w:rFonts w:ascii="Myriad Pro" w:hAnsi="Myriad Pro"/>
        </w:rPr>
        <w:t>,</w:t>
      </w:r>
      <w:r w:rsidR="005A1646" w:rsidRPr="007027FA">
        <w:rPr>
          <w:rFonts w:ascii="Myriad Pro" w:hAnsi="Myriad Pro"/>
        </w:rPr>
        <w:t xml:space="preserve"> the Safeguarding Officer now assumes the additional responsibilities for Prevent and acts as a single point of contact.</w:t>
      </w:r>
      <w:r w:rsidRPr="007027FA">
        <w:rPr>
          <w:rFonts w:ascii="Myriad Pro" w:hAnsi="Myriad Pro"/>
        </w:rPr>
        <w:t xml:space="preserve"> </w:t>
      </w:r>
      <w:r w:rsidR="00F04DDD" w:rsidRPr="007027FA">
        <w:rPr>
          <w:rFonts w:ascii="Myriad Pro" w:hAnsi="Myriad Pro"/>
        </w:rPr>
        <w:t xml:space="preserve"> </w:t>
      </w:r>
      <w:r w:rsidR="00577295" w:rsidRPr="007027FA">
        <w:rPr>
          <w:rFonts w:ascii="Myriad Pro" w:hAnsi="Myriad Pro"/>
        </w:rPr>
        <w:t>The school will maintain records of any c</w:t>
      </w:r>
      <w:r w:rsidR="00093A47" w:rsidRPr="007027FA">
        <w:rPr>
          <w:rFonts w:ascii="Myriad Pro" w:hAnsi="Myriad Pro"/>
        </w:rPr>
        <w:t>oncerns raised and action taken in line with existing safeguarding procedures.</w:t>
      </w:r>
    </w:p>
    <w:p w:rsidR="00E35B7D" w:rsidRPr="007027FA" w:rsidRDefault="00F12707" w:rsidP="007027FA">
      <w:pPr>
        <w:jc w:val="both"/>
        <w:rPr>
          <w:rFonts w:ascii="Myriad Pro" w:hAnsi="Myriad Pro"/>
        </w:rPr>
      </w:pPr>
      <w:r w:rsidRPr="007027FA">
        <w:rPr>
          <w:rFonts w:ascii="Myriad Pro" w:hAnsi="Myriad Pro"/>
          <w:b/>
        </w:rPr>
        <w:t>Progr</w:t>
      </w:r>
      <w:r w:rsidR="00093A47" w:rsidRPr="007027FA">
        <w:rPr>
          <w:rFonts w:ascii="Myriad Pro" w:hAnsi="Myriad Pro"/>
          <w:b/>
        </w:rPr>
        <w:t>ess: Complete.</w:t>
      </w:r>
    </w:p>
    <w:p w:rsidR="00F93739" w:rsidRPr="007027FA" w:rsidRDefault="006F4ED2" w:rsidP="007027FA">
      <w:pPr>
        <w:pStyle w:val="ListParagraph"/>
        <w:numPr>
          <w:ilvl w:val="0"/>
          <w:numId w:val="5"/>
        </w:numPr>
        <w:jc w:val="both"/>
        <w:rPr>
          <w:rFonts w:ascii="Myriad Pro" w:hAnsi="Myriad Pro"/>
        </w:rPr>
      </w:pPr>
      <w:r w:rsidRPr="007027FA">
        <w:rPr>
          <w:rFonts w:ascii="Myriad Pro" w:hAnsi="Myriad Pro"/>
          <w:b/>
        </w:rPr>
        <w:lastRenderedPageBreak/>
        <w:t>Robust Safeguarding protocols and procedures</w:t>
      </w:r>
      <w:r w:rsidRPr="007027FA">
        <w:rPr>
          <w:rFonts w:ascii="Myriad Pro" w:hAnsi="Myriad Pro"/>
        </w:rPr>
        <w:t xml:space="preserve">. </w:t>
      </w:r>
      <w:r w:rsidR="007027FA">
        <w:rPr>
          <w:rFonts w:ascii="Myriad Pro" w:hAnsi="Myriad Pro"/>
        </w:rPr>
        <w:t>Wimbledon</w:t>
      </w:r>
      <w:r w:rsidRPr="007027FA">
        <w:rPr>
          <w:rFonts w:ascii="Myriad Pro" w:hAnsi="Myriad Pro"/>
        </w:rPr>
        <w:t xml:space="preserve"> High School is fully committed to safeguarding and promoting the welfare of all its students. As a school we recognise that safeguarding against radicalisation is no different from safeguarding against any other vulnerability. </w:t>
      </w:r>
      <w:r w:rsidR="00F93739" w:rsidRPr="007027FA">
        <w:rPr>
          <w:rFonts w:ascii="Myriad Pro" w:hAnsi="Myriad Pro"/>
        </w:rPr>
        <w:t xml:space="preserve"> </w:t>
      </w:r>
      <w:r w:rsidR="00615E41" w:rsidRPr="007027FA">
        <w:rPr>
          <w:rFonts w:ascii="Myriad Pro" w:hAnsi="Myriad Pro"/>
        </w:rPr>
        <w:t>Channel assesses vulnerability using a consistently applied vulnerability framework built around three dimensions. The three dimensions are:</w:t>
      </w:r>
    </w:p>
    <w:p w:rsidR="00615E41" w:rsidRPr="007027FA" w:rsidRDefault="00615E41" w:rsidP="007027FA">
      <w:pPr>
        <w:pStyle w:val="ListParagraph"/>
        <w:ind w:left="360"/>
        <w:jc w:val="both"/>
        <w:rPr>
          <w:rFonts w:ascii="Myriad Pro" w:hAnsi="Myriad Pro"/>
        </w:rPr>
      </w:pPr>
    </w:p>
    <w:p w:rsidR="00615E41" w:rsidRPr="007027FA" w:rsidRDefault="00615E41" w:rsidP="007027FA">
      <w:pPr>
        <w:pStyle w:val="ListParagraph"/>
        <w:numPr>
          <w:ilvl w:val="1"/>
          <w:numId w:val="13"/>
        </w:numPr>
        <w:ind w:left="720"/>
        <w:jc w:val="both"/>
        <w:rPr>
          <w:rFonts w:ascii="Myriad Pro" w:hAnsi="Myriad Pro"/>
        </w:rPr>
      </w:pPr>
      <w:r w:rsidRPr="007027FA">
        <w:rPr>
          <w:rFonts w:ascii="Myriad Pro" w:hAnsi="Myriad Pro"/>
          <w:b/>
        </w:rPr>
        <w:t xml:space="preserve">Engagement </w:t>
      </w:r>
      <w:r w:rsidRPr="007027FA">
        <w:rPr>
          <w:rFonts w:ascii="Myriad Pro" w:hAnsi="Myriad Pro"/>
        </w:rPr>
        <w:t>with  group, cause or ideology;</w:t>
      </w:r>
    </w:p>
    <w:p w:rsidR="00615E41" w:rsidRPr="007027FA" w:rsidRDefault="00615E41" w:rsidP="007027FA">
      <w:pPr>
        <w:pStyle w:val="ListParagraph"/>
        <w:numPr>
          <w:ilvl w:val="1"/>
          <w:numId w:val="13"/>
        </w:numPr>
        <w:ind w:left="720"/>
        <w:jc w:val="both"/>
        <w:rPr>
          <w:rFonts w:ascii="Myriad Pro" w:hAnsi="Myriad Pro"/>
        </w:rPr>
      </w:pPr>
      <w:r w:rsidRPr="007027FA">
        <w:rPr>
          <w:rFonts w:ascii="Myriad Pro" w:hAnsi="Myriad Pro"/>
          <w:b/>
        </w:rPr>
        <w:t>Intent</w:t>
      </w:r>
      <w:r w:rsidRPr="007027FA">
        <w:rPr>
          <w:rFonts w:ascii="Myriad Pro" w:hAnsi="Myriad Pro"/>
        </w:rPr>
        <w:t xml:space="preserve"> to cause harm; and</w:t>
      </w:r>
    </w:p>
    <w:p w:rsidR="00615E41" w:rsidRPr="007027FA" w:rsidRDefault="00615E41" w:rsidP="007027FA">
      <w:pPr>
        <w:pStyle w:val="ListParagraph"/>
        <w:numPr>
          <w:ilvl w:val="1"/>
          <w:numId w:val="13"/>
        </w:numPr>
        <w:ind w:left="720"/>
        <w:jc w:val="both"/>
        <w:rPr>
          <w:rFonts w:ascii="Myriad Pro" w:hAnsi="Myriad Pro"/>
        </w:rPr>
      </w:pPr>
      <w:r w:rsidRPr="007027FA">
        <w:rPr>
          <w:rFonts w:ascii="Myriad Pro" w:hAnsi="Myriad Pro"/>
          <w:b/>
        </w:rPr>
        <w:t>Capability</w:t>
      </w:r>
      <w:r w:rsidRPr="007027FA">
        <w:rPr>
          <w:rFonts w:ascii="Myriad Pro" w:hAnsi="Myriad Pro"/>
        </w:rPr>
        <w:t xml:space="preserve"> to cause harm.</w:t>
      </w:r>
    </w:p>
    <w:p w:rsidR="00F93739" w:rsidRPr="007027FA" w:rsidRDefault="00615E41" w:rsidP="007027FA">
      <w:pPr>
        <w:jc w:val="both"/>
        <w:rPr>
          <w:rFonts w:ascii="Myriad Pro" w:hAnsi="Myriad Pro"/>
        </w:rPr>
      </w:pPr>
      <w:r w:rsidRPr="007027FA">
        <w:rPr>
          <w:rFonts w:ascii="Myriad Pro" w:hAnsi="Myriad Pro"/>
        </w:rPr>
        <w:t>Therefore as</w:t>
      </w:r>
      <w:r w:rsidR="00F93739" w:rsidRPr="007027FA">
        <w:rPr>
          <w:rFonts w:ascii="Myriad Pro" w:hAnsi="Myriad Pro"/>
        </w:rPr>
        <w:t xml:space="preserve"> part of wider safeguarding responsibilities staff will be alert to and report using the following Safeguarding protocol:</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Disclosures by students of their exposure to the extremist actions, views or materials of others outside of school, such as in their homes or community groups</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Graffiti symbols, writing or art work promoting extremist messages or images</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Students accessing extremist material online, including through social networking sites</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Parental reports of changes in behaviour, friendship or actions and requests for assistance</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Other local schools, local authority services, and police reports of issues affecting their students</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Learners voicing opinions drawn from extremist ideologies and narratives</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Use of extremist or ‘hate’ terms to exclude others or incite violence</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Intolerance of difference, whether secular or religious or, in line with our equalities policy, views based on, but not exclusive to, gender, disability, sexuality, race, colour or culture</w:t>
      </w:r>
    </w:p>
    <w:p w:rsidR="00F93739" w:rsidRPr="007027FA" w:rsidRDefault="00F93739" w:rsidP="007027FA">
      <w:pPr>
        <w:pStyle w:val="ListParagraph"/>
        <w:numPr>
          <w:ilvl w:val="0"/>
          <w:numId w:val="8"/>
        </w:numPr>
        <w:jc w:val="both"/>
        <w:rPr>
          <w:rFonts w:ascii="Myriad Pro" w:hAnsi="Myriad Pro"/>
        </w:rPr>
      </w:pPr>
      <w:r w:rsidRPr="007027FA">
        <w:rPr>
          <w:rFonts w:ascii="Myriad Pro" w:hAnsi="Myriad Pro"/>
        </w:rPr>
        <w:t>Attempts to impose extremist views or practices on others</w:t>
      </w:r>
    </w:p>
    <w:p w:rsidR="00D31714" w:rsidRPr="007027FA" w:rsidRDefault="00F93739" w:rsidP="007027FA">
      <w:pPr>
        <w:pStyle w:val="ListParagraph"/>
        <w:numPr>
          <w:ilvl w:val="0"/>
          <w:numId w:val="8"/>
        </w:numPr>
        <w:jc w:val="both"/>
        <w:rPr>
          <w:rFonts w:ascii="Myriad Pro" w:hAnsi="Myriad Pro"/>
        </w:rPr>
      </w:pPr>
      <w:r w:rsidRPr="007027FA">
        <w:rPr>
          <w:rFonts w:ascii="Myriad Pro" w:hAnsi="Myriad Pro"/>
        </w:rPr>
        <w:t>Anti-Western or Anti-British views</w:t>
      </w:r>
    </w:p>
    <w:p w:rsidR="00093A47" w:rsidRPr="007027FA" w:rsidRDefault="00093A47" w:rsidP="007027FA">
      <w:pPr>
        <w:jc w:val="both"/>
        <w:rPr>
          <w:rFonts w:ascii="Myriad Pro" w:hAnsi="Myriad Pro"/>
          <w:b/>
        </w:rPr>
      </w:pPr>
      <w:r w:rsidRPr="007027FA">
        <w:rPr>
          <w:rFonts w:ascii="Myriad Pro" w:hAnsi="Myriad Pro"/>
          <w:b/>
        </w:rPr>
        <w:t>Progress: on-going</w:t>
      </w:r>
    </w:p>
    <w:p w:rsidR="00093A47" w:rsidRPr="007027FA" w:rsidRDefault="00093A47" w:rsidP="007027FA">
      <w:pPr>
        <w:pStyle w:val="ListParagraph"/>
        <w:numPr>
          <w:ilvl w:val="0"/>
          <w:numId w:val="19"/>
        </w:numPr>
        <w:jc w:val="both"/>
        <w:rPr>
          <w:rFonts w:ascii="Myriad Pro" w:hAnsi="Myriad Pro"/>
        </w:rPr>
      </w:pPr>
      <w:r w:rsidRPr="007027FA">
        <w:rPr>
          <w:rFonts w:ascii="Myriad Pro" w:hAnsi="Myriad Pro"/>
        </w:rPr>
        <w:t>Protocol to be communicated to all staff</w:t>
      </w:r>
      <w:r w:rsidR="00FC3CE7" w:rsidRPr="007027FA">
        <w:rPr>
          <w:rFonts w:ascii="Myriad Pro" w:hAnsi="Myriad Pro"/>
        </w:rPr>
        <w:t xml:space="preserve"> in September 2015</w:t>
      </w:r>
      <w:r w:rsidRPr="007027FA">
        <w:rPr>
          <w:rFonts w:ascii="Myriad Pro" w:hAnsi="Myriad Pro"/>
        </w:rPr>
        <w:t>.</w:t>
      </w:r>
    </w:p>
    <w:p w:rsidR="00837A30" w:rsidRPr="007027FA" w:rsidRDefault="00837A30" w:rsidP="007027FA">
      <w:pPr>
        <w:pStyle w:val="ListParagraph"/>
        <w:ind w:left="360"/>
        <w:jc w:val="both"/>
        <w:rPr>
          <w:rFonts w:ascii="Myriad Pro" w:hAnsi="Myriad Pro"/>
        </w:rPr>
      </w:pPr>
    </w:p>
    <w:p w:rsidR="00872B8F" w:rsidRPr="007027FA" w:rsidRDefault="006F4ED2" w:rsidP="007027FA">
      <w:pPr>
        <w:pStyle w:val="ListParagraph"/>
        <w:numPr>
          <w:ilvl w:val="0"/>
          <w:numId w:val="5"/>
        </w:numPr>
        <w:jc w:val="both"/>
        <w:rPr>
          <w:rFonts w:ascii="Myriad Pro" w:hAnsi="Myriad Pro"/>
        </w:rPr>
      </w:pPr>
      <w:r w:rsidRPr="007027FA">
        <w:rPr>
          <w:rFonts w:ascii="Myriad Pro" w:hAnsi="Myriad Pro"/>
          <w:b/>
        </w:rPr>
        <w:t>Clear channels of communication for passing on concerns</w:t>
      </w:r>
      <w:r w:rsidRPr="007027FA">
        <w:rPr>
          <w:rFonts w:ascii="Myriad Pro" w:hAnsi="Myriad Pro"/>
        </w:rPr>
        <w:t xml:space="preserve">. </w:t>
      </w:r>
      <w:r w:rsidR="00F93739" w:rsidRPr="007027FA">
        <w:rPr>
          <w:rFonts w:ascii="Myriad Pro" w:hAnsi="Myriad Pro"/>
        </w:rPr>
        <w:t xml:space="preserve"> </w:t>
      </w:r>
      <w:r w:rsidR="0007743E" w:rsidRPr="007027FA">
        <w:rPr>
          <w:rFonts w:ascii="Myriad Pro" w:hAnsi="Myriad Pro"/>
        </w:rPr>
        <w:t>Any concerns should be</w:t>
      </w:r>
      <w:r w:rsidR="00F04DDD" w:rsidRPr="007027FA">
        <w:rPr>
          <w:rFonts w:ascii="Myriad Pro" w:hAnsi="Myriad Pro"/>
        </w:rPr>
        <w:t xml:space="preserve"> referred to the</w:t>
      </w:r>
      <w:r w:rsidR="00872B8F" w:rsidRPr="007027FA">
        <w:rPr>
          <w:rFonts w:ascii="Myriad Pro" w:hAnsi="Myriad Pro"/>
        </w:rPr>
        <w:t xml:space="preserve"> school safeguarding officer. They will then act in the following way:</w:t>
      </w:r>
    </w:p>
    <w:p w:rsidR="00872B8F" w:rsidRPr="007027FA" w:rsidRDefault="00872B8F" w:rsidP="007027FA">
      <w:pPr>
        <w:pStyle w:val="ListParagraph"/>
        <w:spacing w:before="100" w:beforeAutospacing="1" w:after="100" w:afterAutospacing="1" w:line="240" w:lineRule="auto"/>
        <w:ind w:left="360"/>
        <w:jc w:val="both"/>
        <w:rPr>
          <w:rFonts w:ascii="Times New Roman" w:eastAsia="Times New Roman" w:hAnsi="Times New Roman" w:cs="Times New Roman"/>
          <w:b/>
          <w:bCs/>
          <w:sz w:val="24"/>
          <w:szCs w:val="24"/>
          <w:lang w:val="en" w:eastAsia="en-GB"/>
        </w:rPr>
      </w:pPr>
    </w:p>
    <w:p w:rsidR="00872B8F" w:rsidRPr="007027FA" w:rsidRDefault="00872B8F" w:rsidP="007027FA">
      <w:pPr>
        <w:pStyle w:val="ListParagraph"/>
        <w:spacing w:before="100" w:beforeAutospacing="1" w:after="100" w:afterAutospacing="1" w:line="240" w:lineRule="auto"/>
        <w:ind w:left="360"/>
        <w:jc w:val="both"/>
        <w:rPr>
          <w:rFonts w:ascii="Myriad Pro" w:eastAsia="Times New Roman" w:hAnsi="Myriad Pro" w:cs="Times New Roman"/>
          <w:lang w:val="en" w:eastAsia="en-GB"/>
        </w:rPr>
      </w:pPr>
      <w:r w:rsidRPr="007027FA">
        <w:rPr>
          <w:rFonts w:ascii="Myriad Pro" w:eastAsia="Times New Roman" w:hAnsi="Myriad Pro" w:cs="Times New Roman"/>
          <w:b/>
          <w:bCs/>
          <w:lang w:val="en" w:eastAsia="en-GB"/>
        </w:rPr>
        <w:t>Is somebody at immediate risk of harm?</w:t>
      </w:r>
    </w:p>
    <w:p w:rsidR="00872B8F" w:rsidRPr="007027FA" w:rsidRDefault="00872B8F" w:rsidP="007027FA">
      <w:pPr>
        <w:spacing w:before="100" w:beforeAutospacing="1" w:after="100" w:afterAutospacing="1" w:line="240" w:lineRule="auto"/>
        <w:ind w:left="360"/>
        <w:jc w:val="both"/>
        <w:rPr>
          <w:rFonts w:ascii="Myriad Pro" w:eastAsia="Times New Roman" w:hAnsi="Myriad Pro" w:cs="Times New Roman"/>
          <w:lang w:val="en" w:eastAsia="en-GB"/>
        </w:rPr>
      </w:pPr>
      <w:r w:rsidRPr="007027FA">
        <w:rPr>
          <w:rFonts w:ascii="Myriad Pro" w:eastAsia="Times New Roman" w:hAnsi="Myriad Pro" w:cs="Times New Roman"/>
          <w:lang w:val="en" w:eastAsia="en-GB"/>
        </w:rPr>
        <w:t>Call 999</w:t>
      </w:r>
    </w:p>
    <w:p w:rsidR="00872B8F" w:rsidRPr="007027FA" w:rsidRDefault="00872B8F" w:rsidP="007027FA">
      <w:pPr>
        <w:pStyle w:val="ListParagraph"/>
        <w:spacing w:before="100" w:beforeAutospacing="1" w:after="100" w:afterAutospacing="1" w:line="240" w:lineRule="auto"/>
        <w:ind w:left="360"/>
        <w:jc w:val="both"/>
        <w:rPr>
          <w:rFonts w:ascii="Myriad Pro" w:eastAsia="Times New Roman" w:hAnsi="Myriad Pro" w:cs="Times New Roman"/>
          <w:lang w:val="en" w:eastAsia="en-GB"/>
        </w:rPr>
      </w:pPr>
      <w:r w:rsidRPr="007027FA">
        <w:rPr>
          <w:rFonts w:ascii="Myriad Pro" w:eastAsia="Times New Roman" w:hAnsi="Myriad Pro" w:cs="Times New Roman"/>
          <w:b/>
          <w:bCs/>
          <w:lang w:val="en" w:eastAsia="en-GB"/>
        </w:rPr>
        <w:t>Do you suspect that somebody may pose a risk to national or international security?</w:t>
      </w:r>
    </w:p>
    <w:p w:rsidR="00872B8F" w:rsidRPr="007027FA" w:rsidRDefault="00872B8F" w:rsidP="007027FA">
      <w:pPr>
        <w:spacing w:before="100" w:beforeAutospacing="1" w:after="100" w:afterAutospacing="1" w:line="240" w:lineRule="auto"/>
        <w:ind w:left="360"/>
        <w:jc w:val="both"/>
        <w:rPr>
          <w:rFonts w:ascii="Myriad Pro" w:eastAsia="Times New Roman" w:hAnsi="Myriad Pro" w:cs="Times New Roman"/>
          <w:lang w:val="en" w:eastAsia="en-GB"/>
        </w:rPr>
      </w:pPr>
      <w:r w:rsidRPr="007027FA">
        <w:rPr>
          <w:rFonts w:ascii="Myriad Pro" w:eastAsia="Times New Roman" w:hAnsi="Myriad Pro" w:cs="Times New Roman"/>
          <w:lang w:val="en" w:eastAsia="en-GB"/>
        </w:rPr>
        <w:t xml:space="preserve">Call 999 if the threat is immediate, otherwise, call the confidential </w:t>
      </w:r>
      <w:r w:rsidR="00825AF2" w:rsidRPr="007027FA">
        <w:rPr>
          <w:rFonts w:ascii="Myriad Pro" w:eastAsia="Times New Roman" w:hAnsi="Myriad Pro" w:cs="Times New Roman"/>
          <w:lang w:val="en" w:eastAsia="en-GB"/>
        </w:rPr>
        <w:t>anti-terrorist</w:t>
      </w:r>
      <w:r w:rsidRPr="007027FA">
        <w:rPr>
          <w:rFonts w:ascii="Myriad Pro" w:eastAsia="Times New Roman" w:hAnsi="Myriad Pro" w:cs="Times New Roman"/>
          <w:lang w:val="en" w:eastAsia="en-GB"/>
        </w:rPr>
        <w:t xml:space="preserve"> hotline: 0800 789 321</w:t>
      </w:r>
    </w:p>
    <w:p w:rsidR="00872B8F" w:rsidRPr="007027FA" w:rsidRDefault="00872B8F" w:rsidP="007027FA">
      <w:pPr>
        <w:pStyle w:val="ListParagraph"/>
        <w:spacing w:before="100" w:beforeAutospacing="1" w:after="100" w:afterAutospacing="1" w:line="240" w:lineRule="auto"/>
        <w:ind w:left="360"/>
        <w:jc w:val="both"/>
        <w:rPr>
          <w:rFonts w:ascii="Myriad Pro" w:eastAsia="Times New Roman" w:hAnsi="Myriad Pro" w:cs="Times New Roman"/>
          <w:lang w:val="en" w:eastAsia="en-GB"/>
        </w:rPr>
      </w:pPr>
      <w:r w:rsidRPr="007027FA">
        <w:rPr>
          <w:rFonts w:ascii="Myriad Pro" w:eastAsia="Times New Roman" w:hAnsi="Myriad Pro" w:cs="Times New Roman"/>
          <w:b/>
          <w:bCs/>
          <w:lang w:val="en" w:eastAsia="en-GB"/>
        </w:rPr>
        <w:t xml:space="preserve">Do you suspect that somebody in </w:t>
      </w:r>
      <w:r w:rsidR="00FC3CE7" w:rsidRPr="007027FA">
        <w:rPr>
          <w:rFonts w:ascii="Myriad Pro" w:eastAsia="Times New Roman" w:hAnsi="Myriad Pro" w:cs="Times New Roman"/>
          <w:b/>
          <w:bCs/>
          <w:lang w:val="en" w:eastAsia="en-GB"/>
        </w:rPr>
        <w:t xml:space="preserve">Merton </w:t>
      </w:r>
      <w:r w:rsidRPr="007027FA">
        <w:rPr>
          <w:rFonts w:ascii="Myriad Pro" w:eastAsia="Times New Roman" w:hAnsi="Myriad Pro" w:cs="Times New Roman"/>
          <w:b/>
          <w:bCs/>
          <w:lang w:val="en" w:eastAsia="en-GB"/>
        </w:rPr>
        <w:t xml:space="preserve">is at risk of </w:t>
      </w:r>
      <w:proofErr w:type="spellStart"/>
      <w:r w:rsidRPr="007027FA">
        <w:rPr>
          <w:rFonts w:ascii="Myriad Pro" w:eastAsia="Times New Roman" w:hAnsi="Myriad Pro" w:cs="Times New Roman"/>
          <w:b/>
          <w:bCs/>
          <w:lang w:val="en" w:eastAsia="en-GB"/>
        </w:rPr>
        <w:t>radicalisation</w:t>
      </w:r>
      <w:proofErr w:type="spellEnd"/>
      <w:r w:rsidRPr="007027FA">
        <w:rPr>
          <w:rFonts w:ascii="Myriad Pro" w:eastAsia="Times New Roman" w:hAnsi="Myriad Pro" w:cs="Times New Roman"/>
          <w:b/>
          <w:bCs/>
          <w:lang w:val="en" w:eastAsia="en-GB"/>
        </w:rPr>
        <w:t>?  </w:t>
      </w:r>
    </w:p>
    <w:p w:rsidR="00872B8F" w:rsidRPr="007027FA" w:rsidRDefault="00872B8F" w:rsidP="007027FA">
      <w:pPr>
        <w:spacing w:before="100" w:beforeAutospacing="1" w:after="100" w:afterAutospacing="1" w:line="240" w:lineRule="auto"/>
        <w:ind w:left="360"/>
        <w:jc w:val="both"/>
        <w:rPr>
          <w:rFonts w:ascii="Myriad Pro" w:hAnsi="Myriad Pro"/>
        </w:rPr>
      </w:pPr>
      <w:proofErr w:type="spellStart"/>
      <w:r w:rsidRPr="007027FA">
        <w:rPr>
          <w:rFonts w:ascii="Myriad Pro" w:eastAsia="Times New Roman" w:hAnsi="Myriad Pro" w:cs="Times New Roman"/>
          <w:lang w:val="en" w:eastAsia="en-GB"/>
        </w:rPr>
        <w:t>Radicalisation</w:t>
      </w:r>
      <w:proofErr w:type="spellEnd"/>
      <w:r w:rsidRPr="007027FA">
        <w:rPr>
          <w:rFonts w:ascii="Myriad Pro" w:eastAsia="Times New Roman" w:hAnsi="Myriad Pro" w:cs="Times New Roman"/>
          <w:lang w:val="en" w:eastAsia="en-GB"/>
        </w:rPr>
        <w:t xml:space="preserve"> is a </w:t>
      </w:r>
      <w:r w:rsidRPr="007027FA">
        <w:rPr>
          <w:rFonts w:ascii="Myriad Pro" w:eastAsia="Times New Roman" w:hAnsi="Myriad Pro" w:cs="Times New Roman"/>
          <w:b/>
          <w:bCs/>
          <w:lang w:val="en" w:eastAsia="en-GB"/>
        </w:rPr>
        <w:t xml:space="preserve">safeguarding </w:t>
      </w:r>
      <w:r w:rsidRPr="007027FA">
        <w:rPr>
          <w:rFonts w:ascii="Myriad Pro" w:eastAsia="Times New Roman" w:hAnsi="Myriad Pro" w:cs="Times New Roman"/>
          <w:lang w:val="en" w:eastAsia="en-GB"/>
        </w:rPr>
        <w:t xml:space="preserve">matter. </w:t>
      </w:r>
      <w:r w:rsidR="00D31714" w:rsidRPr="007027FA">
        <w:rPr>
          <w:rFonts w:ascii="Myriad Pro" w:eastAsia="Times New Roman" w:hAnsi="Myriad Pro" w:cs="Times New Roman"/>
          <w:lang w:val="en" w:eastAsia="en-GB"/>
        </w:rPr>
        <w:t xml:space="preserve"> Speak to the school’s safeguarding lead. They will </w:t>
      </w:r>
      <w:r w:rsidRPr="007027FA">
        <w:rPr>
          <w:rFonts w:ascii="Myriad Pro" w:eastAsia="Times New Roman" w:hAnsi="Myriad Pro" w:cs="Times New Roman"/>
          <w:lang w:val="en" w:eastAsia="en-GB"/>
        </w:rPr>
        <w:t xml:space="preserve">refer the case to the Multi-Agency Safeguarding Hub (MASH). </w:t>
      </w:r>
      <w:r w:rsidR="00D31714" w:rsidRPr="007027FA">
        <w:rPr>
          <w:rFonts w:ascii="Myriad Pro" w:hAnsi="Myriad Pro"/>
        </w:rPr>
        <w:t>MASH</w:t>
      </w:r>
      <w:r w:rsidR="00F04DDD" w:rsidRPr="007027FA">
        <w:rPr>
          <w:rFonts w:ascii="Myriad Pro" w:hAnsi="Myriad Pro"/>
        </w:rPr>
        <w:t xml:space="preserve"> will then initiate the </w:t>
      </w:r>
      <w:r w:rsidR="00FC3CE7" w:rsidRPr="007027FA">
        <w:rPr>
          <w:rFonts w:ascii="Myriad Pro" w:hAnsi="Myriad Pro"/>
        </w:rPr>
        <w:t xml:space="preserve">Merton </w:t>
      </w:r>
      <w:r w:rsidR="006F4ED2" w:rsidRPr="007027FA">
        <w:rPr>
          <w:rFonts w:ascii="Myriad Pro" w:hAnsi="Myriad Pro"/>
        </w:rPr>
        <w:t xml:space="preserve">Prevent procedure (called ‘Channel’) which </w:t>
      </w:r>
      <w:r w:rsidR="00FC3CE7" w:rsidRPr="007027FA">
        <w:rPr>
          <w:rFonts w:ascii="Myriad Pro" w:hAnsi="Myriad Pro"/>
        </w:rPr>
        <w:t xml:space="preserve">Wimbledon </w:t>
      </w:r>
      <w:r w:rsidR="006F4ED2" w:rsidRPr="007027FA">
        <w:rPr>
          <w:rFonts w:ascii="Myriad Pro" w:hAnsi="Myriad Pro"/>
        </w:rPr>
        <w:t xml:space="preserve">High School supports and recognises that concerns passed on to them will be dealt with appropriately. </w:t>
      </w:r>
      <w:r w:rsidR="00C74260" w:rsidRPr="007027FA">
        <w:rPr>
          <w:rFonts w:ascii="Myriad Pro" w:hAnsi="Myriad Pro"/>
        </w:rPr>
        <w:t xml:space="preserve"> </w:t>
      </w:r>
    </w:p>
    <w:p w:rsidR="00837A30" w:rsidRPr="007027FA" w:rsidRDefault="00837A30" w:rsidP="007027FA">
      <w:pPr>
        <w:spacing w:before="100" w:beforeAutospacing="1" w:after="100" w:afterAutospacing="1" w:line="240" w:lineRule="auto"/>
        <w:jc w:val="both"/>
        <w:rPr>
          <w:rFonts w:ascii="Myriad Pro" w:hAnsi="Myriad Pro"/>
          <w:b/>
        </w:rPr>
      </w:pPr>
      <w:r w:rsidRPr="007027FA">
        <w:rPr>
          <w:rFonts w:ascii="Myriad Pro" w:hAnsi="Myriad Pro"/>
          <w:b/>
        </w:rPr>
        <w:t>Progress: on-going</w:t>
      </w:r>
    </w:p>
    <w:p w:rsidR="00837A30" w:rsidRPr="007027FA" w:rsidRDefault="00837A30" w:rsidP="007027FA">
      <w:pPr>
        <w:pStyle w:val="ListParagraph"/>
        <w:numPr>
          <w:ilvl w:val="0"/>
          <w:numId w:val="20"/>
        </w:numPr>
        <w:spacing w:before="100" w:beforeAutospacing="1" w:after="100" w:afterAutospacing="1" w:line="240" w:lineRule="auto"/>
        <w:jc w:val="both"/>
        <w:rPr>
          <w:rFonts w:ascii="Myriad Pro" w:eastAsia="Times New Roman" w:hAnsi="Myriad Pro" w:cs="Times New Roman"/>
          <w:lang w:val="en" w:eastAsia="en-GB"/>
        </w:rPr>
      </w:pPr>
      <w:r w:rsidRPr="007027FA">
        <w:rPr>
          <w:rFonts w:ascii="Myriad Pro" w:eastAsia="Times New Roman" w:hAnsi="Myriad Pro" w:cs="Times New Roman"/>
          <w:lang w:val="en" w:eastAsia="en-GB"/>
        </w:rPr>
        <w:t>Procedure to be embedded with existing safeguarding procedures.</w:t>
      </w:r>
    </w:p>
    <w:p w:rsidR="00837A30" w:rsidRPr="007027FA" w:rsidRDefault="00837A30" w:rsidP="007027FA">
      <w:pPr>
        <w:pStyle w:val="ListParagraph"/>
        <w:numPr>
          <w:ilvl w:val="0"/>
          <w:numId w:val="20"/>
        </w:numPr>
        <w:spacing w:before="100" w:beforeAutospacing="1" w:after="100" w:afterAutospacing="1" w:line="240" w:lineRule="auto"/>
        <w:jc w:val="both"/>
        <w:rPr>
          <w:rFonts w:ascii="Myriad Pro" w:eastAsia="Times New Roman" w:hAnsi="Myriad Pro" w:cs="Times New Roman"/>
          <w:lang w:val="en" w:eastAsia="en-GB"/>
        </w:rPr>
      </w:pPr>
      <w:r w:rsidRPr="007027FA">
        <w:rPr>
          <w:rFonts w:ascii="Myriad Pro" w:eastAsia="Times New Roman" w:hAnsi="Myriad Pro" w:cs="Times New Roman"/>
          <w:lang w:val="en" w:eastAsia="en-GB"/>
        </w:rPr>
        <w:t xml:space="preserve">Contact </w:t>
      </w:r>
      <w:r w:rsidR="00FC3CE7" w:rsidRPr="007027FA">
        <w:rPr>
          <w:rFonts w:ascii="Myriad Pro" w:eastAsia="Times New Roman" w:hAnsi="Myriad Pro" w:cs="Times New Roman"/>
          <w:lang w:val="en" w:eastAsia="en-GB"/>
        </w:rPr>
        <w:t xml:space="preserve">has been </w:t>
      </w:r>
      <w:r w:rsidRPr="007027FA">
        <w:rPr>
          <w:rFonts w:ascii="Myriad Pro" w:eastAsia="Times New Roman" w:hAnsi="Myriad Pro" w:cs="Times New Roman"/>
          <w:lang w:val="en" w:eastAsia="en-GB"/>
        </w:rPr>
        <w:t xml:space="preserve">made with </w:t>
      </w:r>
      <w:r w:rsidR="00FC3CE7" w:rsidRPr="007027FA">
        <w:rPr>
          <w:rFonts w:ascii="Myriad Pro" w:hAnsi="Myriad Pro"/>
        </w:rPr>
        <w:t xml:space="preserve">the Merton </w:t>
      </w:r>
      <w:r w:rsidRPr="007027FA">
        <w:rPr>
          <w:rFonts w:ascii="Myriad Pro" w:hAnsi="Myriad Pro"/>
        </w:rPr>
        <w:t>Prevent Co-ordinator June 2015.</w:t>
      </w:r>
    </w:p>
    <w:p w:rsidR="00837A30" w:rsidRPr="007027FA" w:rsidRDefault="00837A30" w:rsidP="007027FA">
      <w:pPr>
        <w:pStyle w:val="ListParagraph"/>
        <w:numPr>
          <w:ilvl w:val="0"/>
          <w:numId w:val="20"/>
        </w:numPr>
        <w:spacing w:before="100" w:beforeAutospacing="1" w:after="100" w:afterAutospacing="1" w:line="240" w:lineRule="auto"/>
        <w:jc w:val="both"/>
        <w:rPr>
          <w:rFonts w:ascii="Myriad Pro" w:eastAsia="Times New Roman" w:hAnsi="Myriad Pro" w:cs="Times New Roman"/>
          <w:lang w:val="en" w:eastAsia="en-GB"/>
        </w:rPr>
      </w:pPr>
      <w:r w:rsidRPr="007027FA">
        <w:rPr>
          <w:rFonts w:ascii="Myriad Pro" w:hAnsi="Myriad Pro"/>
        </w:rPr>
        <w:t xml:space="preserve">Local context risk assessments </w:t>
      </w:r>
      <w:r w:rsidR="00FC3CE7" w:rsidRPr="007027FA">
        <w:rPr>
          <w:rFonts w:ascii="Myriad Pro" w:hAnsi="Myriad Pro"/>
        </w:rPr>
        <w:t>will be sought.</w:t>
      </w:r>
    </w:p>
    <w:p w:rsidR="00F04DDD" w:rsidRPr="007027FA" w:rsidRDefault="00F04DDD" w:rsidP="007027FA">
      <w:pPr>
        <w:pStyle w:val="ListParagraph"/>
        <w:ind w:left="360"/>
        <w:jc w:val="both"/>
        <w:rPr>
          <w:rFonts w:ascii="Myriad Pro" w:hAnsi="Myriad Pro"/>
        </w:rPr>
      </w:pPr>
    </w:p>
    <w:p w:rsidR="00804621" w:rsidRPr="007027FA" w:rsidRDefault="006F4ED2" w:rsidP="007027FA">
      <w:pPr>
        <w:pStyle w:val="ListParagraph"/>
        <w:numPr>
          <w:ilvl w:val="0"/>
          <w:numId w:val="5"/>
        </w:numPr>
        <w:jc w:val="both"/>
        <w:rPr>
          <w:rFonts w:ascii="Myriad Pro" w:hAnsi="Myriad Pro"/>
          <w:color w:val="FF0000"/>
        </w:rPr>
      </w:pPr>
      <w:r w:rsidRPr="007027FA">
        <w:rPr>
          <w:rFonts w:ascii="Myriad Pro" w:hAnsi="Myriad Pro"/>
          <w:b/>
        </w:rPr>
        <w:lastRenderedPageBreak/>
        <w:t>Internet monitoring.</w:t>
      </w:r>
      <w:r w:rsidRPr="007027FA">
        <w:rPr>
          <w:rFonts w:ascii="Myriad Pro" w:hAnsi="Myriad Pro"/>
        </w:rPr>
        <w:t xml:space="preserve"> </w:t>
      </w:r>
      <w:r w:rsidR="00FC3CE7" w:rsidRPr="007027FA">
        <w:rPr>
          <w:rFonts w:ascii="Myriad Pro" w:hAnsi="Myriad Pro"/>
        </w:rPr>
        <w:t>Wimbledon</w:t>
      </w:r>
      <w:r w:rsidR="007027FA">
        <w:rPr>
          <w:rFonts w:ascii="Myriad Pro" w:hAnsi="Myriad Pro"/>
        </w:rPr>
        <w:t xml:space="preserve"> </w:t>
      </w:r>
      <w:r w:rsidR="00C74260" w:rsidRPr="007027FA">
        <w:rPr>
          <w:rFonts w:ascii="Myriad Pro" w:hAnsi="Myriad Pro"/>
        </w:rPr>
        <w:t>High School uses Websense screening which applies pre-defined rules to screen and filter all internet traffic coming through the school’s networks.   Websites with radicalised content are filtered out through this system. In addition, Websense</w:t>
      </w:r>
      <w:r w:rsidR="0077353D" w:rsidRPr="007027FA">
        <w:rPr>
          <w:rFonts w:ascii="Myriad Pro" w:hAnsi="Myriad Pro"/>
        </w:rPr>
        <w:t> monitors</w:t>
      </w:r>
      <w:r w:rsidR="00C74260" w:rsidRPr="007027FA">
        <w:rPr>
          <w:rFonts w:ascii="Myriad Pro" w:hAnsi="Myriad Pro"/>
        </w:rPr>
        <w:t xml:space="preserve"> all requests to external websites from within the school’s network, including access to radical sites. Students found wanting to access sites with radicalised content will be referred through the </w:t>
      </w:r>
      <w:r w:rsidR="00FC3CE7" w:rsidRPr="007027FA">
        <w:rPr>
          <w:rFonts w:ascii="Myriad Pro" w:hAnsi="Myriad Pro"/>
        </w:rPr>
        <w:t xml:space="preserve">Merton </w:t>
      </w:r>
      <w:r w:rsidR="00C74260" w:rsidRPr="007027FA">
        <w:rPr>
          <w:rFonts w:ascii="Myriad Pro" w:hAnsi="Myriad Pro"/>
        </w:rPr>
        <w:t>Prevent referral process to Channel</w:t>
      </w:r>
      <w:r w:rsidR="00B91BD1" w:rsidRPr="007027FA">
        <w:rPr>
          <w:rFonts w:ascii="Myriad Pro" w:hAnsi="Myriad Pro"/>
        </w:rPr>
        <w:t>.</w:t>
      </w:r>
    </w:p>
    <w:p w:rsidR="00837A30" w:rsidRPr="007027FA" w:rsidRDefault="00837A30" w:rsidP="007027FA">
      <w:pPr>
        <w:jc w:val="both"/>
        <w:rPr>
          <w:rFonts w:ascii="Myriad Pro" w:hAnsi="Myriad Pro"/>
          <w:b/>
        </w:rPr>
      </w:pPr>
      <w:r w:rsidRPr="007027FA">
        <w:rPr>
          <w:rFonts w:ascii="Myriad Pro" w:hAnsi="Myriad Pro"/>
          <w:b/>
        </w:rPr>
        <w:t>Progress: on-going</w:t>
      </w:r>
    </w:p>
    <w:p w:rsidR="00837A30" w:rsidRPr="007027FA" w:rsidRDefault="00762025" w:rsidP="007027FA">
      <w:pPr>
        <w:pStyle w:val="ListParagraph"/>
        <w:numPr>
          <w:ilvl w:val="0"/>
          <w:numId w:val="22"/>
        </w:numPr>
        <w:jc w:val="both"/>
        <w:rPr>
          <w:rFonts w:ascii="Myriad Pro" w:hAnsi="Myriad Pro"/>
        </w:rPr>
      </w:pPr>
      <w:r w:rsidRPr="007027FA">
        <w:rPr>
          <w:rFonts w:ascii="Myriad Pro" w:hAnsi="Myriad Pro"/>
        </w:rPr>
        <w:t>ICT are currently investigating what reports can be run to monitor attempts to access sites with radicalised content.</w:t>
      </w:r>
    </w:p>
    <w:p w:rsidR="00B91BD1" w:rsidRPr="007027FA" w:rsidRDefault="00B91BD1" w:rsidP="007027FA">
      <w:pPr>
        <w:pStyle w:val="ListParagraph"/>
        <w:ind w:left="360"/>
        <w:jc w:val="both"/>
        <w:rPr>
          <w:rFonts w:ascii="Myriad Pro" w:hAnsi="Myriad Pro"/>
          <w:color w:val="FF0000"/>
        </w:rPr>
      </w:pPr>
    </w:p>
    <w:p w:rsidR="00112810" w:rsidRPr="007027FA" w:rsidRDefault="00F93739" w:rsidP="007027FA">
      <w:pPr>
        <w:pStyle w:val="ListParagraph"/>
        <w:numPr>
          <w:ilvl w:val="0"/>
          <w:numId w:val="5"/>
        </w:numPr>
        <w:jc w:val="both"/>
        <w:rPr>
          <w:rFonts w:ascii="Myriad Pro" w:hAnsi="Myriad Pro"/>
          <w:b/>
        </w:rPr>
      </w:pPr>
      <w:r w:rsidRPr="007027FA">
        <w:rPr>
          <w:rFonts w:ascii="Myriad Pro" w:hAnsi="Myriad Pro"/>
          <w:b/>
        </w:rPr>
        <w:t>Use of External Agencies and Speakers</w:t>
      </w:r>
    </w:p>
    <w:p w:rsidR="00112810" w:rsidRPr="007027FA" w:rsidRDefault="00112810" w:rsidP="007027FA">
      <w:pPr>
        <w:pStyle w:val="ListParagraph"/>
        <w:ind w:left="360"/>
        <w:jc w:val="both"/>
        <w:rPr>
          <w:rFonts w:ascii="Myriad Pro" w:hAnsi="Myriad Pro"/>
        </w:rPr>
      </w:pPr>
      <w:r w:rsidRPr="007027FA">
        <w:rPr>
          <w:rFonts w:ascii="Myriad Pro" w:hAnsi="Myriad Pro"/>
        </w:rPr>
        <w:t>External agencies or speakers can enrich the experiences of our students, however we will endeavour to ensure that we do not unwittingly use agencies that are inconsistent with, or are in complete opposition to these values.</w:t>
      </w:r>
    </w:p>
    <w:p w:rsidR="00112810" w:rsidRPr="007027FA" w:rsidRDefault="00112810" w:rsidP="007027FA">
      <w:pPr>
        <w:jc w:val="both"/>
        <w:rPr>
          <w:rFonts w:ascii="Myriad Pro" w:hAnsi="Myriad Pro"/>
          <w:b/>
        </w:rPr>
      </w:pPr>
      <w:r w:rsidRPr="007027FA">
        <w:rPr>
          <w:rFonts w:ascii="Myriad Pro" w:hAnsi="Myriad Pro"/>
          <w:b/>
        </w:rPr>
        <w:t>Progress: on-going</w:t>
      </w:r>
    </w:p>
    <w:p w:rsidR="00112810" w:rsidRPr="007027FA" w:rsidRDefault="00112810" w:rsidP="007027FA">
      <w:pPr>
        <w:pStyle w:val="ListParagraph"/>
        <w:numPr>
          <w:ilvl w:val="0"/>
          <w:numId w:val="22"/>
        </w:numPr>
        <w:jc w:val="both"/>
        <w:rPr>
          <w:rFonts w:ascii="Myriad Pro" w:hAnsi="Myriad Pro"/>
        </w:rPr>
      </w:pPr>
      <w:r w:rsidRPr="007027FA">
        <w:rPr>
          <w:rFonts w:ascii="Myriad Pro" w:hAnsi="Myriad Pro"/>
        </w:rPr>
        <w:t xml:space="preserve">Speakers will need to be assessed on a case by case basis. </w:t>
      </w:r>
    </w:p>
    <w:p w:rsidR="00112810" w:rsidRPr="007027FA" w:rsidRDefault="00112810" w:rsidP="007027FA">
      <w:pPr>
        <w:pStyle w:val="ListParagraph"/>
        <w:numPr>
          <w:ilvl w:val="0"/>
          <w:numId w:val="22"/>
        </w:numPr>
        <w:jc w:val="both"/>
        <w:rPr>
          <w:rFonts w:ascii="Myriad Pro" w:hAnsi="Myriad Pro"/>
        </w:rPr>
      </w:pPr>
      <w:r w:rsidRPr="007027FA">
        <w:rPr>
          <w:rFonts w:ascii="Myriad Pro" w:hAnsi="Myriad Pro"/>
        </w:rPr>
        <w:t>Risk assessment (Appendix One) to be agreed by SLT.</w:t>
      </w:r>
    </w:p>
    <w:p w:rsidR="00112810" w:rsidRPr="007027FA" w:rsidRDefault="00112810" w:rsidP="007027FA">
      <w:pPr>
        <w:pStyle w:val="ListParagraph"/>
        <w:ind w:left="360"/>
        <w:jc w:val="both"/>
        <w:rPr>
          <w:rFonts w:ascii="Myriad Pro" w:hAnsi="Myriad Pro"/>
          <w:b/>
        </w:rPr>
      </w:pPr>
    </w:p>
    <w:p w:rsidR="008A68F0" w:rsidRDefault="008A68F0" w:rsidP="007027FA">
      <w:pPr>
        <w:jc w:val="both"/>
        <w:rPr>
          <w:rFonts w:ascii="Myriad Pro" w:hAnsi="Myriad Pro"/>
          <w:b/>
        </w:rPr>
      </w:pPr>
      <w:r>
        <w:rPr>
          <w:rFonts w:ascii="Myriad Pro" w:hAnsi="Myriad Pro"/>
          <w:b/>
        </w:rPr>
        <w:br w:type="page"/>
      </w:r>
    </w:p>
    <w:p w:rsidR="00112810" w:rsidRPr="008A68F0" w:rsidRDefault="00B91BD1" w:rsidP="008A68F0">
      <w:pPr>
        <w:pStyle w:val="ListParagraph"/>
        <w:numPr>
          <w:ilvl w:val="0"/>
          <w:numId w:val="24"/>
        </w:numPr>
        <w:rPr>
          <w:rFonts w:ascii="Myriad Pro" w:hAnsi="Myriad Pro"/>
          <w:b/>
        </w:rPr>
      </w:pPr>
      <w:r w:rsidRPr="008A68F0">
        <w:rPr>
          <w:rFonts w:ascii="Myriad Pro" w:hAnsi="Myriad Pro"/>
          <w:b/>
        </w:rPr>
        <w:lastRenderedPageBreak/>
        <w:t xml:space="preserve">Risk Assessment </w:t>
      </w:r>
    </w:p>
    <w:tbl>
      <w:tblPr>
        <w:tblStyle w:val="TableGrid"/>
        <w:tblW w:w="0" w:type="auto"/>
        <w:tblLook w:val="04A0" w:firstRow="1" w:lastRow="0" w:firstColumn="1" w:lastColumn="0" w:noHBand="0" w:noVBand="1"/>
      </w:tblPr>
      <w:tblGrid>
        <w:gridCol w:w="3513"/>
        <w:gridCol w:w="3476"/>
        <w:gridCol w:w="3467"/>
      </w:tblGrid>
      <w:tr w:rsidR="00B91BD1" w:rsidTr="00B91BD1">
        <w:tc>
          <w:tcPr>
            <w:tcW w:w="3560" w:type="dxa"/>
          </w:tcPr>
          <w:p w:rsidR="00B91BD1" w:rsidRDefault="00B91BD1" w:rsidP="00B91BD1">
            <w:pPr>
              <w:rPr>
                <w:rFonts w:ascii="Myriad Pro" w:hAnsi="Myriad Pro"/>
                <w:b/>
              </w:rPr>
            </w:pPr>
            <w:r>
              <w:rPr>
                <w:rFonts w:ascii="Myriad Pro" w:hAnsi="Myriad Pro"/>
                <w:b/>
              </w:rPr>
              <w:t>Risk</w:t>
            </w:r>
          </w:p>
        </w:tc>
        <w:tc>
          <w:tcPr>
            <w:tcW w:w="3561" w:type="dxa"/>
          </w:tcPr>
          <w:p w:rsidR="00B91BD1" w:rsidRDefault="00B91BD1" w:rsidP="00B91BD1">
            <w:pPr>
              <w:rPr>
                <w:rFonts w:ascii="Myriad Pro" w:hAnsi="Myriad Pro"/>
                <w:b/>
              </w:rPr>
            </w:pPr>
            <w:r>
              <w:rPr>
                <w:rFonts w:ascii="Myriad Pro" w:hAnsi="Myriad Pro"/>
                <w:b/>
              </w:rPr>
              <w:t>Mitigation</w:t>
            </w:r>
          </w:p>
        </w:tc>
        <w:tc>
          <w:tcPr>
            <w:tcW w:w="3561" w:type="dxa"/>
          </w:tcPr>
          <w:p w:rsidR="00B91BD1" w:rsidRDefault="00B91BD1" w:rsidP="00B91BD1">
            <w:pPr>
              <w:rPr>
                <w:rFonts w:ascii="Myriad Pro" w:hAnsi="Myriad Pro"/>
                <w:b/>
              </w:rPr>
            </w:pPr>
            <w:r>
              <w:rPr>
                <w:rFonts w:ascii="Myriad Pro" w:hAnsi="Myriad Pro"/>
                <w:b/>
              </w:rPr>
              <w:t>Level of Risk</w:t>
            </w:r>
          </w:p>
        </w:tc>
      </w:tr>
      <w:tr w:rsidR="00B91BD1" w:rsidTr="00B91BD1">
        <w:tc>
          <w:tcPr>
            <w:tcW w:w="3560" w:type="dxa"/>
          </w:tcPr>
          <w:p w:rsidR="00B91BD1" w:rsidRDefault="00B91BD1" w:rsidP="00B91BD1">
            <w:p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 xml:space="preserve">The local context: have there been local cases of radicalisation or movement to areas of conflict? </w:t>
            </w:r>
          </w:p>
          <w:p w:rsidR="00B91BD1" w:rsidRPr="00B91BD1" w:rsidRDefault="00B91BD1" w:rsidP="00B91BD1">
            <w:pPr>
              <w:rPr>
                <w:rFonts w:ascii="Myriad Pro" w:hAnsi="Myriad Pro"/>
              </w:rPr>
            </w:pPr>
          </w:p>
        </w:tc>
        <w:tc>
          <w:tcPr>
            <w:tcW w:w="3561" w:type="dxa"/>
          </w:tcPr>
          <w:p w:rsidR="00B91BD1" w:rsidRPr="00B91BD1" w:rsidRDefault="00FC3CE7" w:rsidP="00FC3CE7">
            <w:pPr>
              <w:rPr>
                <w:rFonts w:ascii="Myriad Pro" w:hAnsi="Myriad Pro"/>
              </w:rPr>
            </w:pPr>
            <w:r>
              <w:rPr>
                <w:rFonts w:ascii="Calibri" w:eastAsia="Times New Roman" w:hAnsi="Calibri" w:cs="Calibri"/>
                <w:color w:val="000000"/>
              </w:rPr>
              <w:t>I</w:t>
            </w:r>
            <w:r w:rsidR="00B91BD1">
              <w:rPr>
                <w:rFonts w:ascii="Calibri" w:eastAsia="Times New Roman" w:hAnsi="Calibri" w:cs="Calibri"/>
                <w:color w:val="000000"/>
              </w:rPr>
              <w:t xml:space="preserve">nformation from </w:t>
            </w:r>
            <w:r>
              <w:rPr>
                <w:rFonts w:ascii="Calibri" w:eastAsia="Times New Roman" w:hAnsi="Calibri" w:cs="Calibri"/>
                <w:color w:val="000000"/>
              </w:rPr>
              <w:t>Merton necessary.</w:t>
            </w:r>
          </w:p>
        </w:tc>
        <w:tc>
          <w:tcPr>
            <w:tcW w:w="3561" w:type="dxa"/>
          </w:tcPr>
          <w:p w:rsidR="00B91BD1" w:rsidRPr="00B91BD1" w:rsidRDefault="00B91BD1" w:rsidP="00B91BD1">
            <w:pPr>
              <w:rPr>
                <w:rFonts w:ascii="Myriad Pro" w:hAnsi="Myriad Pro"/>
              </w:rPr>
            </w:pPr>
            <w:r>
              <w:rPr>
                <w:rFonts w:ascii="Myriad Pro" w:hAnsi="Myriad Pro"/>
              </w:rPr>
              <w:t>Unknown.</w:t>
            </w:r>
          </w:p>
        </w:tc>
      </w:tr>
      <w:tr w:rsidR="00B91BD1" w:rsidTr="00B91BD1">
        <w:tc>
          <w:tcPr>
            <w:tcW w:w="3560" w:type="dxa"/>
          </w:tcPr>
          <w:p w:rsidR="00B91BD1" w:rsidRDefault="00B91BD1" w:rsidP="00B91BD1">
            <w:pPr>
              <w:rPr>
                <w:rFonts w:ascii="Myriad Pro" w:hAnsi="Myriad Pro"/>
              </w:rPr>
            </w:pPr>
            <w:r>
              <w:rPr>
                <w:rFonts w:ascii="Myriad Pro" w:hAnsi="Myriad Pro"/>
              </w:rPr>
              <w:t>The Parent Body</w:t>
            </w:r>
          </w:p>
          <w:p w:rsidR="00B91BD1" w:rsidRDefault="00B91BD1" w:rsidP="00B91BD1">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Have parents expressed concerns about vulnerability to radicalisation?</w:t>
            </w:r>
          </w:p>
          <w:p w:rsidR="00B91BD1" w:rsidRDefault="00B91BD1" w:rsidP="00B91BD1">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Is there any concern about parents expressing extremist views?</w:t>
            </w:r>
          </w:p>
          <w:p w:rsidR="00B91BD1" w:rsidRPr="00B91BD1" w:rsidRDefault="00B91BD1" w:rsidP="00B91BD1">
            <w:pPr>
              <w:rPr>
                <w:rFonts w:ascii="Myriad Pro" w:hAnsi="Myriad Pro"/>
              </w:rPr>
            </w:pPr>
          </w:p>
        </w:tc>
        <w:tc>
          <w:tcPr>
            <w:tcW w:w="3561" w:type="dxa"/>
          </w:tcPr>
          <w:p w:rsidR="00B91BD1" w:rsidRPr="00B91BD1" w:rsidRDefault="000B505B" w:rsidP="00B91BD1">
            <w:pPr>
              <w:rPr>
                <w:rFonts w:ascii="Myriad Pro" w:hAnsi="Myriad Pro"/>
              </w:rPr>
            </w:pPr>
            <w:r>
              <w:rPr>
                <w:rFonts w:ascii="Myriad Pro" w:hAnsi="Myriad Pro"/>
              </w:rPr>
              <w:t>No</w:t>
            </w:r>
          </w:p>
        </w:tc>
        <w:tc>
          <w:tcPr>
            <w:tcW w:w="3561" w:type="dxa"/>
          </w:tcPr>
          <w:p w:rsidR="00B91BD1" w:rsidRPr="00B91BD1" w:rsidRDefault="000B505B" w:rsidP="00B91BD1">
            <w:pPr>
              <w:rPr>
                <w:rFonts w:ascii="Myriad Pro" w:hAnsi="Myriad Pro"/>
              </w:rPr>
            </w:pPr>
            <w:r>
              <w:rPr>
                <w:rFonts w:ascii="Myriad Pro" w:hAnsi="Myriad Pro"/>
              </w:rPr>
              <w:t>Low</w:t>
            </w:r>
          </w:p>
        </w:tc>
      </w:tr>
      <w:tr w:rsidR="00B91BD1" w:rsidTr="00B91BD1">
        <w:tc>
          <w:tcPr>
            <w:tcW w:w="3560" w:type="dxa"/>
          </w:tcPr>
          <w:p w:rsidR="00B91BD1" w:rsidRDefault="00B91BD1" w:rsidP="00B91BD1">
            <w:p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 xml:space="preserve">The pupil body: </w:t>
            </w:r>
          </w:p>
          <w:p w:rsidR="00B91BD1" w:rsidRDefault="00B91BD1" w:rsidP="00B91BD1">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Is there any evidence of pupils expressing extremist views?</w:t>
            </w:r>
          </w:p>
          <w:p w:rsidR="00B91BD1" w:rsidRDefault="00B91BD1" w:rsidP="00B91BD1">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Using the published 'Prevent' guidance criteria, are there concerns about the vulnerability of any particular pupils or groups of pupils?</w:t>
            </w:r>
          </w:p>
          <w:p w:rsidR="00B91BD1" w:rsidRPr="00B91BD1" w:rsidRDefault="00B91BD1" w:rsidP="00B91BD1">
            <w:pPr>
              <w:rPr>
                <w:rFonts w:ascii="Myriad Pro" w:hAnsi="Myriad Pro"/>
              </w:rPr>
            </w:pPr>
          </w:p>
        </w:tc>
        <w:tc>
          <w:tcPr>
            <w:tcW w:w="3561" w:type="dxa"/>
          </w:tcPr>
          <w:p w:rsidR="00B91BD1" w:rsidRPr="00B91BD1" w:rsidRDefault="000B505B" w:rsidP="00B91BD1">
            <w:pPr>
              <w:rPr>
                <w:rFonts w:ascii="Myriad Pro" w:hAnsi="Myriad Pro"/>
              </w:rPr>
            </w:pPr>
            <w:r>
              <w:rPr>
                <w:rFonts w:ascii="Myriad Pro" w:hAnsi="Myriad Pro"/>
              </w:rPr>
              <w:t>No</w:t>
            </w:r>
          </w:p>
        </w:tc>
        <w:tc>
          <w:tcPr>
            <w:tcW w:w="3561" w:type="dxa"/>
          </w:tcPr>
          <w:p w:rsidR="00B91BD1" w:rsidRPr="00B91BD1" w:rsidRDefault="000B505B" w:rsidP="00B91BD1">
            <w:pPr>
              <w:rPr>
                <w:rFonts w:ascii="Myriad Pro" w:hAnsi="Myriad Pro"/>
              </w:rPr>
            </w:pPr>
            <w:r>
              <w:rPr>
                <w:rFonts w:ascii="Myriad Pro" w:hAnsi="Myriad Pro"/>
              </w:rPr>
              <w:t>Low</w:t>
            </w:r>
          </w:p>
        </w:tc>
      </w:tr>
      <w:tr w:rsidR="00112810" w:rsidTr="00B91BD1">
        <w:tc>
          <w:tcPr>
            <w:tcW w:w="3560" w:type="dxa"/>
          </w:tcPr>
          <w:p w:rsidR="00112810" w:rsidRDefault="00112810" w:rsidP="00112810">
            <w:p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 xml:space="preserve">The staff: </w:t>
            </w:r>
          </w:p>
          <w:p w:rsidR="00112810" w:rsidRPr="001F40AB" w:rsidRDefault="00112810" w:rsidP="00112810">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Are members of staff clear on their obligation to challenge extremist views?</w:t>
            </w:r>
          </w:p>
          <w:p w:rsidR="001F40AB" w:rsidRDefault="001F40AB" w:rsidP="001F40AB">
            <w:pPr>
              <w:shd w:val="clear" w:color="auto" w:fill="FFFFFF"/>
              <w:spacing w:before="100" w:beforeAutospacing="1" w:after="100" w:afterAutospacing="1"/>
              <w:rPr>
                <w:rFonts w:ascii="Calibri" w:eastAsia="Times New Roman" w:hAnsi="Calibri" w:cs="Calibri"/>
                <w:color w:val="000000"/>
              </w:rPr>
            </w:pPr>
          </w:p>
          <w:p w:rsidR="001F40AB" w:rsidRDefault="001F40AB" w:rsidP="001F40AB">
            <w:pPr>
              <w:shd w:val="clear" w:color="auto" w:fill="FFFFFF"/>
              <w:spacing w:before="100" w:beforeAutospacing="1" w:after="100" w:afterAutospacing="1"/>
              <w:rPr>
                <w:rFonts w:ascii="Calibri" w:eastAsia="Times New Roman" w:hAnsi="Calibri" w:cs="Calibri"/>
                <w:color w:val="000000"/>
              </w:rPr>
            </w:pPr>
          </w:p>
          <w:p w:rsidR="001F40AB" w:rsidRPr="00241016" w:rsidRDefault="001F40AB" w:rsidP="001F40AB">
            <w:pPr>
              <w:shd w:val="clear" w:color="auto" w:fill="FFFFFF"/>
              <w:spacing w:before="100" w:beforeAutospacing="1" w:after="100" w:afterAutospacing="1"/>
              <w:rPr>
                <w:rFonts w:eastAsia="Times New Roman"/>
                <w:color w:val="000000"/>
              </w:rPr>
            </w:pPr>
          </w:p>
          <w:p w:rsidR="00241016" w:rsidRPr="00241016" w:rsidRDefault="00241016" w:rsidP="00241016">
            <w:pPr>
              <w:numPr>
                <w:ilvl w:val="0"/>
                <w:numId w:val="16"/>
              </w:numPr>
              <w:shd w:val="clear" w:color="auto" w:fill="FFFFFF"/>
              <w:spacing w:before="100" w:beforeAutospacing="1" w:after="100" w:afterAutospacing="1"/>
              <w:rPr>
                <w:rFonts w:eastAsia="Times New Roman"/>
                <w:color w:val="000000"/>
              </w:rPr>
            </w:pPr>
            <w:r>
              <w:rPr>
                <w:rFonts w:ascii="Calibri" w:eastAsia="Times New Roman" w:hAnsi="Calibri" w:cs="Calibri"/>
                <w:color w:val="000000"/>
              </w:rPr>
              <w:t>Is there any concern about staff expressing extremist views?</w:t>
            </w:r>
          </w:p>
          <w:p w:rsidR="00112810" w:rsidRDefault="00112810" w:rsidP="00B91BD1">
            <w:pPr>
              <w:shd w:val="clear" w:color="auto" w:fill="FFFFFF"/>
              <w:spacing w:before="100" w:beforeAutospacing="1" w:after="100" w:afterAutospacing="1"/>
              <w:rPr>
                <w:rFonts w:ascii="Calibri" w:eastAsia="Times New Roman" w:hAnsi="Calibri" w:cs="Calibri"/>
                <w:color w:val="000000"/>
              </w:rPr>
            </w:pPr>
          </w:p>
        </w:tc>
        <w:tc>
          <w:tcPr>
            <w:tcW w:w="3561" w:type="dxa"/>
          </w:tcPr>
          <w:p w:rsidR="001F40AB" w:rsidRDefault="001F40AB" w:rsidP="001F40AB">
            <w:pPr>
              <w:rPr>
                <w:rFonts w:cstheme="minorHAnsi"/>
              </w:rPr>
            </w:pPr>
          </w:p>
          <w:p w:rsidR="001F40AB" w:rsidRDefault="001F40AB" w:rsidP="001F40AB">
            <w:pPr>
              <w:rPr>
                <w:rFonts w:cstheme="minorHAnsi"/>
              </w:rPr>
            </w:pPr>
          </w:p>
          <w:p w:rsidR="001F40AB" w:rsidRPr="001F40AB" w:rsidRDefault="001F40AB" w:rsidP="001F40AB">
            <w:pPr>
              <w:rPr>
                <w:rFonts w:cstheme="minorHAnsi"/>
              </w:rPr>
            </w:pPr>
            <w:r w:rsidRPr="001F40AB">
              <w:rPr>
                <w:rFonts w:cstheme="minorHAnsi"/>
              </w:rPr>
              <w:t xml:space="preserve">All staff are being trained specifically in Prevent procedures on </w:t>
            </w:r>
            <w:r w:rsidR="00FC3CE7" w:rsidRPr="001F40AB">
              <w:rPr>
                <w:rFonts w:cstheme="minorHAnsi"/>
              </w:rPr>
              <w:t>October 8</w:t>
            </w:r>
            <w:r w:rsidR="00FC3CE7" w:rsidRPr="001F40AB">
              <w:rPr>
                <w:rFonts w:cstheme="minorHAnsi"/>
                <w:vertAlign w:val="superscript"/>
              </w:rPr>
              <w:t>th</w:t>
            </w:r>
            <w:r w:rsidR="00FC3CE7" w:rsidRPr="001F40AB">
              <w:rPr>
                <w:rFonts w:cstheme="minorHAnsi"/>
              </w:rPr>
              <w:t xml:space="preserve">. </w:t>
            </w:r>
          </w:p>
          <w:p w:rsidR="001F40AB" w:rsidRPr="001F40AB" w:rsidRDefault="001F40AB" w:rsidP="001F40AB">
            <w:pPr>
              <w:rPr>
                <w:rFonts w:cstheme="minorHAnsi"/>
              </w:rPr>
            </w:pPr>
          </w:p>
          <w:p w:rsidR="00112810" w:rsidRDefault="00FC3CE7" w:rsidP="001F40AB">
            <w:pPr>
              <w:rPr>
                <w:rFonts w:cstheme="minorHAnsi"/>
              </w:rPr>
            </w:pPr>
            <w:r w:rsidRPr="001F40AB">
              <w:rPr>
                <w:rFonts w:cstheme="minorHAnsi"/>
              </w:rPr>
              <w:t>Saf</w:t>
            </w:r>
            <w:r w:rsidR="001F40AB" w:rsidRPr="001F40AB">
              <w:rPr>
                <w:rFonts w:cstheme="minorHAnsi"/>
              </w:rPr>
              <w:t xml:space="preserve">eguarding Training at the start of term </w:t>
            </w:r>
            <w:r w:rsidRPr="001F40AB">
              <w:rPr>
                <w:rFonts w:cstheme="minorHAnsi"/>
              </w:rPr>
              <w:t>will</w:t>
            </w:r>
            <w:r w:rsidR="001F40AB" w:rsidRPr="001F40AB">
              <w:rPr>
                <w:rFonts w:cstheme="minorHAnsi"/>
              </w:rPr>
              <w:t xml:space="preserve"> also reference</w:t>
            </w:r>
            <w:r w:rsidRPr="001F40AB">
              <w:rPr>
                <w:rFonts w:cstheme="minorHAnsi"/>
              </w:rPr>
              <w:t xml:space="preserve"> </w:t>
            </w:r>
            <w:r w:rsidR="001F40AB" w:rsidRPr="001F40AB">
              <w:rPr>
                <w:rFonts w:cstheme="minorHAnsi"/>
              </w:rPr>
              <w:t>the Prevent agenda.</w:t>
            </w:r>
          </w:p>
          <w:p w:rsidR="001F40AB" w:rsidRDefault="001F40AB" w:rsidP="001F40AB">
            <w:pPr>
              <w:rPr>
                <w:rFonts w:cstheme="minorHAnsi"/>
              </w:rPr>
            </w:pPr>
          </w:p>
          <w:p w:rsidR="001F40AB" w:rsidRDefault="001F40AB" w:rsidP="001F40AB">
            <w:pPr>
              <w:rPr>
                <w:rFonts w:cstheme="minorHAnsi"/>
              </w:rPr>
            </w:pPr>
          </w:p>
          <w:p w:rsidR="001F40AB" w:rsidRDefault="001F40AB" w:rsidP="001F40AB">
            <w:pPr>
              <w:rPr>
                <w:rFonts w:cstheme="minorHAnsi"/>
              </w:rPr>
            </w:pPr>
          </w:p>
          <w:p w:rsidR="001F40AB" w:rsidRPr="001F40AB" w:rsidRDefault="001F40AB" w:rsidP="001F40AB">
            <w:pPr>
              <w:rPr>
                <w:rFonts w:cstheme="minorHAnsi"/>
              </w:rPr>
            </w:pPr>
            <w:r>
              <w:rPr>
                <w:rFonts w:cstheme="minorHAnsi"/>
              </w:rPr>
              <w:t>No.</w:t>
            </w:r>
          </w:p>
        </w:tc>
        <w:tc>
          <w:tcPr>
            <w:tcW w:w="3561" w:type="dxa"/>
          </w:tcPr>
          <w:p w:rsidR="00112810" w:rsidRPr="00B91BD1" w:rsidRDefault="00241016" w:rsidP="00B91BD1">
            <w:pPr>
              <w:rPr>
                <w:rFonts w:ascii="Myriad Pro" w:hAnsi="Myriad Pro"/>
              </w:rPr>
            </w:pPr>
            <w:r>
              <w:rPr>
                <w:rFonts w:ascii="Myriad Pro" w:hAnsi="Myriad Pro"/>
              </w:rPr>
              <w:t>Low.</w:t>
            </w:r>
          </w:p>
        </w:tc>
      </w:tr>
    </w:tbl>
    <w:p w:rsidR="00B91BD1" w:rsidRPr="00B91BD1" w:rsidRDefault="00B91BD1" w:rsidP="00B91BD1">
      <w:pPr>
        <w:rPr>
          <w:rFonts w:ascii="Myriad Pro" w:hAnsi="Myriad Pro"/>
          <w:b/>
        </w:rPr>
      </w:pPr>
    </w:p>
    <w:p w:rsidR="00112810" w:rsidRPr="00FC3CE7" w:rsidRDefault="00112810" w:rsidP="00112810">
      <w:pPr>
        <w:rPr>
          <w:rFonts w:ascii="Myriad Pro" w:hAnsi="Myriad Pro"/>
          <w:b/>
        </w:rPr>
      </w:pPr>
      <w:r w:rsidRPr="00762025">
        <w:rPr>
          <w:rFonts w:ascii="Myriad Pro" w:hAnsi="Myriad Pro"/>
          <w:b/>
        </w:rPr>
        <w:t>Progress: on-going</w:t>
      </w:r>
    </w:p>
    <w:p w:rsidR="000B505B" w:rsidRDefault="000B505B">
      <w:pPr>
        <w:rPr>
          <w:rFonts w:ascii="Myriad Pro" w:hAnsi="Myriad Pro"/>
        </w:rPr>
      </w:pPr>
      <w:r>
        <w:rPr>
          <w:rFonts w:ascii="Myriad Pro" w:hAnsi="Myriad Pro"/>
        </w:rPr>
        <w:br w:type="page"/>
      </w:r>
    </w:p>
    <w:p w:rsidR="00112810" w:rsidRPr="000B505B" w:rsidRDefault="008A68F0" w:rsidP="00112810">
      <w:pPr>
        <w:rPr>
          <w:rFonts w:ascii="Myriad Pro" w:hAnsi="Myriad Pro"/>
          <w:b/>
        </w:rPr>
      </w:pPr>
      <w:r>
        <w:rPr>
          <w:rFonts w:ascii="Myriad Pro" w:hAnsi="Myriad Pro"/>
          <w:b/>
        </w:rPr>
        <w:lastRenderedPageBreak/>
        <w:t xml:space="preserve">Appendix i: </w:t>
      </w:r>
      <w:r w:rsidR="000B505B" w:rsidRPr="000B505B">
        <w:rPr>
          <w:rFonts w:ascii="Myriad Pro" w:hAnsi="Myriad Pro"/>
          <w:b/>
        </w:rPr>
        <w:t>Risk Assessment for External Speakers</w:t>
      </w:r>
    </w:p>
    <w:tbl>
      <w:tblPr>
        <w:tblStyle w:val="TableGrid"/>
        <w:tblW w:w="0" w:type="auto"/>
        <w:tblLook w:val="04A0" w:firstRow="1" w:lastRow="0" w:firstColumn="1" w:lastColumn="0" w:noHBand="0" w:noVBand="1"/>
      </w:tblPr>
      <w:tblGrid>
        <w:gridCol w:w="4002"/>
        <w:gridCol w:w="1396"/>
        <w:gridCol w:w="1006"/>
        <w:gridCol w:w="1646"/>
        <w:gridCol w:w="2406"/>
      </w:tblGrid>
      <w:tr w:rsidR="00112810" w:rsidRPr="000B505B" w:rsidTr="00112810">
        <w:tc>
          <w:tcPr>
            <w:tcW w:w="4928" w:type="dxa"/>
          </w:tcPr>
          <w:p w:rsidR="00112810" w:rsidRPr="000B505B" w:rsidRDefault="00112810" w:rsidP="00112810">
            <w:pPr>
              <w:rPr>
                <w:rFonts w:ascii="Myriad Pro" w:hAnsi="Myriad Pro"/>
              </w:rPr>
            </w:pPr>
            <w:r w:rsidRPr="000B505B">
              <w:rPr>
                <w:rFonts w:ascii="Myriad Pro" w:hAnsi="Myriad Pro"/>
              </w:rPr>
              <w:t xml:space="preserve">Activity </w:t>
            </w:r>
          </w:p>
        </w:tc>
        <w:tc>
          <w:tcPr>
            <w:tcW w:w="1701" w:type="dxa"/>
          </w:tcPr>
          <w:p w:rsidR="00112810" w:rsidRPr="000B505B" w:rsidRDefault="00112810" w:rsidP="00112810">
            <w:pPr>
              <w:rPr>
                <w:rFonts w:ascii="Myriad Pro" w:hAnsi="Myriad Pro"/>
              </w:rPr>
            </w:pPr>
            <w:r w:rsidRPr="000B505B">
              <w:rPr>
                <w:rFonts w:ascii="Myriad Pro" w:hAnsi="Myriad Pro"/>
              </w:rPr>
              <w:t>Y/N</w:t>
            </w:r>
          </w:p>
        </w:tc>
        <w:tc>
          <w:tcPr>
            <w:tcW w:w="1134" w:type="dxa"/>
          </w:tcPr>
          <w:p w:rsidR="00112810" w:rsidRPr="000B505B" w:rsidRDefault="00112810" w:rsidP="00112810">
            <w:pPr>
              <w:rPr>
                <w:rFonts w:ascii="Myriad Pro" w:hAnsi="Myriad Pro"/>
              </w:rPr>
            </w:pPr>
            <w:r w:rsidRPr="000B505B">
              <w:rPr>
                <w:rFonts w:ascii="Myriad Pro" w:hAnsi="Myriad Pro"/>
              </w:rPr>
              <w:t>Date</w:t>
            </w:r>
          </w:p>
        </w:tc>
        <w:tc>
          <w:tcPr>
            <w:tcW w:w="1843" w:type="dxa"/>
          </w:tcPr>
          <w:p w:rsidR="00112810" w:rsidRPr="000B505B" w:rsidRDefault="00112810" w:rsidP="00112810">
            <w:pPr>
              <w:rPr>
                <w:rFonts w:ascii="Myriad Pro" w:hAnsi="Myriad Pro"/>
              </w:rPr>
            </w:pPr>
            <w:r w:rsidRPr="000B505B">
              <w:rPr>
                <w:rFonts w:ascii="Myriad Pro" w:hAnsi="Myriad Pro"/>
              </w:rPr>
              <w:t xml:space="preserve">Signature </w:t>
            </w:r>
          </w:p>
        </w:tc>
        <w:tc>
          <w:tcPr>
            <w:tcW w:w="2835" w:type="dxa"/>
          </w:tcPr>
          <w:p w:rsidR="00112810" w:rsidRPr="000B505B" w:rsidRDefault="00112810" w:rsidP="00112810">
            <w:pPr>
              <w:rPr>
                <w:rFonts w:ascii="Myriad Pro" w:hAnsi="Myriad Pro"/>
              </w:rPr>
            </w:pPr>
            <w:r w:rsidRPr="000B505B">
              <w:rPr>
                <w:rFonts w:ascii="Myriad Pro" w:hAnsi="Myriad Pro"/>
              </w:rPr>
              <w:t xml:space="preserve">Comments </w:t>
            </w:r>
          </w:p>
        </w:tc>
      </w:tr>
      <w:tr w:rsidR="00112810" w:rsidRPr="000B505B" w:rsidTr="00112810">
        <w:tc>
          <w:tcPr>
            <w:tcW w:w="4928" w:type="dxa"/>
          </w:tcPr>
          <w:p w:rsidR="00112810" w:rsidRPr="000B505B" w:rsidRDefault="006E66D9" w:rsidP="00112810">
            <w:pPr>
              <w:spacing w:line="360" w:lineRule="auto"/>
              <w:rPr>
                <w:rFonts w:ascii="Myriad Pro" w:hAnsi="Myriad Pro"/>
              </w:rPr>
            </w:pPr>
            <w:r>
              <w:rPr>
                <w:rFonts w:ascii="Myriad Pro" w:hAnsi="Myriad Pro"/>
              </w:rPr>
              <w:t>Are all staff</w:t>
            </w:r>
            <w:r w:rsidR="00112810" w:rsidRPr="000B505B">
              <w:rPr>
                <w:rFonts w:ascii="Myriad Pro" w:hAnsi="Myriad Pro"/>
              </w:rPr>
              <w:t xml:space="preserve"> vetted by  completing DBS Checks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Is there an agreed action plan is in place that assessed the level of risk on a new member of staff who undertake high risk activities (such as Tutorials and Residential trips) whilst DBS certificate is pending.</w:t>
            </w: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 xml:space="preserve">References  received and checked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 xml:space="preserve">Are all staff familiar with  the </w:t>
            </w:r>
            <w:r w:rsidR="006E66D9">
              <w:rPr>
                <w:rFonts w:ascii="Myriad Pro" w:hAnsi="Myriad Pro"/>
              </w:rPr>
              <w:t xml:space="preserve">school’s </w:t>
            </w:r>
            <w:r w:rsidRPr="000B505B">
              <w:rPr>
                <w:rFonts w:ascii="Myriad Pro" w:hAnsi="Myriad Pro"/>
              </w:rPr>
              <w:t xml:space="preserve"> Safeguarding procedures and  Executive Summary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 xml:space="preserve">All staff understand what is meant by the terms radicalisation and extremism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 xml:space="preserve">All   speakers screened and vetted by staff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r w:rsidR="00112810" w:rsidRPr="000B505B" w:rsidTr="00112810">
        <w:tc>
          <w:tcPr>
            <w:tcW w:w="4928" w:type="dxa"/>
          </w:tcPr>
          <w:p w:rsidR="00112810" w:rsidRPr="000B505B" w:rsidRDefault="00112810" w:rsidP="00112810">
            <w:pPr>
              <w:spacing w:line="360" w:lineRule="auto"/>
              <w:rPr>
                <w:rFonts w:ascii="Myriad Pro" w:hAnsi="Myriad Pro"/>
              </w:rPr>
            </w:pPr>
            <w:r w:rsidRPr="000B505B">
              <w:rPr>
                <w:rFonts w:ascii="Myriad Pro" w:hAnsi="Myriad Pro"/>
              </w:rPr>
              <w:t xml:space="preserve">Members of staff are present at all time when guest speaker are with students </w:t>
            </w:r>
          </w:p>
          <w:p w:rsidR="00112810" w:rsidRPr="000B505B" w:rsidRDefault="00112810" w:rsidP="00112810">
            <w:pPr>
              <w:rPr>
                <w:rFonts w:ascii="Myriad Pro" w:hAnsi="Myriad Pro"/>
              </w:rPr>
            </w:pPr>
          </w:p>
        </w:tc>
        <w:tc>
          <w:tcPr>
            <w:tcW w:w="1701" w:type="dxa"/>
          </w:tcPr>
          <w:p w:rsidR="00112810" w:rsidRPr="000B505B" w:rsidRDefault="00112810" w:rsidP="00112810">
            <w:pPr>
              <w:rPr>
                <w:rFonts w:ascii="Myriad Pro" w:hAnsi="Myriad Pro"/>
              </w:rPr>
            </w:pPr>
          </w:p>
        </w:tc>
        <w:tc>
          <w:tcPr>
            <w:tcW w:w="1134" w:type="dxa"/>
          </w:tcPr>
          <w:p w:rsidR="00112810" w:rsidRPr="000B505B" w:rsidRDefault="00112810" w:rsidP="00112810">
            <w:pPr>
              <w:rPr>
                <w:rFonts w:ascii="Myriad Pro" w:hAnsi="Myriad Pro"/>
              </w:rPr>
            </w:pPr>
          </w:p>
        </w:tc>
        <w:tc>
          <w:tcPr>
            <w:tcW w:w="1843" w:type="dxa"/>
          </w:tcPr>
          <w:p w:rsidR="00112810" w:rsidRPr="000B505B" w:rsidRDefault="00112810" w:rsidP="00112810">
            <w:pPr>
              <w:rPr>
                <w:rFonts w:ascii="Myriad Pro" w:hAnsi="Myriad Pro"/>
              </w:rPr>
            </w:pPr>
          </w:p>
        </w:tc>
        <w:tc>
          <w:tcPr>
            <w:tcW w:w="2835" w:type="dxa"/>
          </w:tcPr>
          <w:p w:rsidR="00112810" w:rsidRPr="000B505B" w:rsidRDefault="00112810" w:rsidP="00112810">
            <w:pPr>
              <w:rPr>
                <w:rFonts w:ascii="Myriad Pro" w:hAnsi="Myriad Pro"/>
              </w:rPr>
            </w:pPr>
          </w:p>
        </w:tc>
      </w:tr>
    </w:tbl>
    <w:p w:rsidR="000B505B" w:rsidRPr="000B505B" w:rsidRDefault="000B505B" w:rsidP="00112810">
      <w:pPr>
        <w:rPr>
          <w:rFonts w:ascii="Myriad Pro" w:hAnsi="Myriad Pro"/>
        </w:rPr>
      </w:pPr>
    </w:p>
    <w:p w:rsidR="00112810" w:rsidRPr="000B505B" w:rsidRDefault="00112810" w:rsidP="00112810">
      <w:pPr>
        <w:rPr>
          <w:rFonts w:ascii="Myriad Pro" w:hAnsi="Myriad Pro"/>
        </w:rPr>
      </w:pPr>
      <w:r w:rsidRPr="000B505B">
        <w:rPr>
          <w:rFonts w:ascii="Myriad Pro" w:hAnsi="Myriad Pro"/>
        </w:rPr>
        <w:t xml:space="preserve">Checklist External speaker /guest </w:t>
      </w:r>
    </w:p>
    <w:tbl>
      <w:tblPr>
        <w:tblStyle w:val="TableGrid"/>
        <w:tblW w:w="0" w:type="auto"/>
        <w:tblLook w:val="04A0" w:firstRow="1" w:lastRow="0" w:firstColumn="1" w:lastColumn="0" w:noHBand="0" w:noVBand="1"/>
      </w:tblPr>
      <w:tblGrid>
        <w:gridCol w:w="1852"/>
        <w:gridCol w:w="2332"/>
        <w:gridCol w:w="1877"/>
        <w:gridCol w:w="798"/>
        <w:gridCol w:w="682"/>
        <w:gridCol w:w="1635"/>
        <w:gridCol w:w="663"/>
        <w:gridCol w:w="79"/>
        <w:gridCol w:w="538"/>
      </w:tblGrid>
      <w:tr w:rsidR="00112810" w:rsidRPr="000B505B" w:rsidTr="002C6CA0">
        <w:tc>
          <w:tcPr>
            <w:tcW w:w="1852" w:type="dxa"/>
          </w:tcPr>
          <w:p w:rsidR="00112810" w:rsidRPr="000B505B" w:rsidRDefault="006E66D9" w:rsidP="00112810">
            <w:pPr>
              <w:rPr>
                <w:rFonts w:ascii="Myriad Pro" w:hAnsi="Myriad Pro"/>
              </w:rPr>
            </w:pPr>
            <w:r>
              <w:rPr>
                <w:rFonts w:ascii="Myriad Pro" w:hAnsi="Myriad Pro"/>
              </w:rPr>
              <w:t>Staff name</w:t>
            </w:r>
            <w:r w:rsidR="00112810" w:rsidRPr="000B505B">
              <w:rPr>
                <w:rFonts w:ascii="Myriad Pro" w:hAnsi="Myriad Pro"/>
              </w:rPr>
              <w:t xml:space="preserve"> </w:t>
            </w:r>
          </w:p>
          <w:p w:rsidR="00112810" w:rsidRPr="000B505B" w:rsidRDefault="00112810" w:rsidP="00112810">
            <w:pPr>
              <w:rPr>
                <w:rFonts w:ascii="Myriad Pro" w:hAnsi="Myriad Pro"/>
              </w:rPr>
            </w:pPr>
          </w:p>
        </w:tc>
        <w:tc>
          <w:tcPr>
            <w:tcW w:w="2332" w:type="dxa"/>
          </w:tcPr>
          <w:p w:rsidR="00112810" w:rsidRPr="000B505B" w:rsidRDefault="00112810" w:rsidP="00112810">
            <w:pPr>
              <w:rPr>
                <w:rFonts w:ascii="Myriad Pro" w:hAnsi="Myriad Pro"/>
              </w:rPr>
            </w:pPr>
          </w:p>
        </w:tc>
        <w:tc>
          <w:tcPr>
            <w:tcW w:w="1877" w:type="dxa"/>
          </w:tcPr>
          <w:p w:rsidR="00112810" w:rsidRPr="000B505B" w:rsidRDefault="00112810" w:rsidP="00112810">
            <w:pPr>
              <w:rPr>
                <w:rFonts w:ascii="Myriad Pro" w:hAnsi="Myriad Pro"/>
              </w:rPr>
            </w:pPr>
            <w:r w:rsidRPr="000B505B">
              <w:rPr>
                <w:rFonts w:ascii="Myriad Pro" w:hAnsi="Myriad Pro"/>
              </w:rPr>
              <w:t xml:space="preserve">Line Manager </w:t>
            </w:r>
          </w:p>
        </w:tc>
        <w:tc>
          <w:tcPr>
            <w:tcW w:w="4395" w:type="dxa"/>
            <w:gridSpan w:val="6"/>
          </w:tcPr>
          <w:p w:rsidR="00112810" w:rsidRPr="000B505B" w:rsidRDefault="00112810" w:rsidP="00112810">
            <w:pPr>
              <w:rPr>
                <w:rFonts w:ascii="Myriad Pro" w:hAnsi="Myriad Pro"/>
              </w:rPr>
            </w:pPr>
          </w:p>
        </w:tc>
      </w:tr>
      <w:tr w:rsidR="00112810" w:rsidRPr="000B505B" w:rsidTr="002C6CA0">
        <w:tc>
          <w:tcPr>
            <w:tcW w:w="1852" w:type="dxa"/>
          </w:tcPr>
          <w:p w:rsidR="00112810" w:rsidRPr="000B505B" w:rsidRDefault="00112810" w:rsidP="00112810">
            <w:pPr>
              <w:rPr>
                <w:rFonts w:ascii="Myriad Pro" w:hAnsi="Myriad Pro"/>
              </w:rPr>
            </w:pPr>
            <w:r w:rsidRPr="000B505B">
              <w:rPr>
                <w:rFonts w:ascii="Myriad Pro" w:hAnsi="Myriad Pro"/>
              </w:rPr>
              <w:t>Session Title</w:t>
            </w:r>
          </w:p>
        </w:tc>
        <w:tc>
          <w:tcPr>
            <w:tcW w:w="2332" w:type="dxa"/>
          </w:tcPr>
          <w:p w:rsidR="00112810" w:rsidRPr="000B505B" w:rsidRDefault="00112810" w:rsidP="00112810">
            <w:pPr>
              <w:rPr>
                <w:rFonts w:ascii="Myriad Pro" w:hAnsi="Myriad Pro"/>
              </w:rPr>
            </w:pPr>
          </w:p>
          <w:p w:rsidR="00112810" w:rsidRPr="000B505B" w:rsidRDefault="00112810" w:rsidP="00112810">
            <w:pPr>
              <w:rPr>
                <w:rFonts w:ascii="Myriad Pro" w:hAnsi="Myriad Pro"/>
              </w:rPr>
            </w:pPr>
          </w:p>
        </w:tc>
        <w:tc>
          <w:tcPr>
            <w:tcW w:w="1877" w:type="dxa"/>
          </w:tcPr>
          <w:p w:rsidR="00112810" w:rsidRPr="000B505B" w:rsidRDefault="00112810" w:rsidP="00112810">
            <w:pPr>
              <w:rPr>
                <w:rFonts w:ascii="Myriad Pro" w:hAnsi="Myriad Pro"/>
              </w:rPr>
            </w:pPr>
            <w:r w:rsidRPr="000B505B">
              <w:rPr>
                <w:rFonts w:ascii="Myriad Pro" w:hAnsi="Myriad Pro"/>
              </w:rPr>
              <w:t>Date of Session</w:t>
            </w:r>
          </w:p>
        </w:tc>
        <w:tc>
          <w:tcPr>
            <w:tcW w:w="4395" w:type="dxa"/>
            <w:gridSpan w:val="6"/>
          </w:tcPr>
          <w:p w:rsidR="00112810" w:rsidRPr="000B505B" w:rsidRDefault="00112810" w:rsidP="00112810">
            <w:pPr>
              <w:rPr>
                <w:rFonts w:ascii="Myriad Pro" w:hAnsi="Myriad Pro"/>
              </w:rPr>
            </w:pPr>
          </w:p>
        </w:tc>
      </w:tr>
      <w:tr w:rsidR="00112810" w:rsidRPr="000B505B" w:rsidTr="002C6CA0">
        <w:tc>
          <w:tcPr>
            <w:tcW w:w="1852" w:type="dxa"/>
          </w:tcPr>
          <w:p w:rsidR="00112810" w:rsidRPr="000B505B" w:rsidRDefault="00112810" w:rsidP="00112810">
            <w:pPr>
              <w:rPr>
                <w:rFonts w:ascii="Myriad Pro" w:hAnsi="Myriad Pro"/>
              </w:rPr>
            </w:pPr>
            <w:r w:rsidRPr="000B505B">
              <w:rPr>
                <w:rFonts w:ascii="Myriad Pro" w:hAnsi="Myriad Pro"/>
              </w:rPr>
              <w:t xml:space="preserve">Aim of the session </w:t>
            </w:r>
          </w:p>
        </w:tc>
        <w:tc>
          <w:tcPr>
            <w:tcW w:w="2332" w:type="dxa"/>
          </w:tcPr>
          <w:p w:rsidR="00112810" w:rsidRPr="000B505B" w:rsidRDefault="00112810" w:rsidP="00112810">
            <w:pPr>
              <w:rPr>
                <w:rFonts w:ascii="Myriad Pro" w:hAnsi="Myriad Pro"/>
              </w:rPr>
            </w:pPr>
          </w:p>
          <w:p w:rsidR="00112810" w:rsidRPr="000B505B" w:rsidRDefault="00112810" w:rsidP="00112810">
            <w:pPr>
              <w:rPr>
                <w:rFonts w:ascii="Myriad Pro" w:hAnsi="Myriad Pro"/>
              </w:rPr>
            </w:pPr>
          </w:p>
        </w:tc>
        <w:tc>
          <w:tcPr>
            <w:tcW w:w="1877" w:type="dxa"/>
          </w:tcPr>
          <w:p w:rsidR="00112810" w:rsidRPr="000B505B" w:rsidRDefault="00112810" w:rsidP="00112810">
            <w:pPr>
              <w:rPr>
                <w:rFonts w:ascii="Myriad Pro" w:hAnsi="Myriad Pro"/>
              </w:rPr>
            </w:pPr>
            <w:r w:rsidRPr="000B505B">
              <w:rPr>
                <w:rFonts w:ascii="Myriad Pro" w:hAnsi="Myriad Pro"/>
              </w:rPr>
              <w:t>Guest Speaker</w:t>
            </w:r>
          </w:p>
        </w:tc>
        <w:tc>
          <w:tcPr>
            <w:tcW w:w="4395" w:type="dxa"/>
            <w:gridSpan w:val="6"/>
          </w:tcPr>
          <w:p w:rsidR="00112810" w:rsidRPr="000B505B" w:rsidRDefault="00112810" w:rsidP="00112810">
            <w:pPr>
              <w:rPr>
                <w:rFonts w:ascii="Myriad Pro" w:hAnsi="Myriad Pro"/>
              </w:rPr>
            </w:pPr>
          </w:p>
        </w:tc>
      </w:tr>
      <w:tr w:rsidR="00112810" w:rsidRPr="000B505B" w:rsidTr="002C6CA0">
        <w:tc>
          <w:tcPr>
            <w:tcW w:w="1852" w:type="dxa"/>
          </w:tcPr>
          <w:p w:rsidR="00112810" w:rsidRPr="000B505B" w:rsidRDefault="00112810" w:rsidP="00112810">
            <w:pPr>
              <w:rPr>
                <w:rFonts w:ascii="Myriad Pro" w:hAnsi="Myriad Pro"/>
              </w:rPr>
            </w:pPr>
            <w:r w:rsidRPr="000B505B">
              <w:rPr>
                <w:rFonts w:ascii="Myriad Pro" w:hAnsi="Myriad Pro"/>
              </w:rPr>
              <w:t>Name  and Address of organisation</w:t>
            </w:r>
          </w:p>
        </w:tc>
        <w:tc>
          <w:tcPr>
            <w:tcW w:w="2332" w:type="dxa"/>
          </w:tcPr>
          <w:p w:rsidR="00112810" w:rsidRPr="000B505B" w:rsidRDefault="00112810" w:rsidP="00112810">
            <w:pPr>
              <w:rPr>
                <w:rFonts w:ascii="Myriad Pro" w:hAnsi="Myriad Pro"/>
              </w:rPr>
            </w:pPr>
          </w:p>
        </w:tc>
        <w:tc>
          <w:tcPr>
            <w:tcW w:w="1877" w:type="dxa"/>
          </w:tcPr>
          <w:p w:rsidR="00112810" w:rsidRPr="000B505B" w:rsidRDefault="00112810" w:rsidP="00112810">
            <w:pPr>
              <w:rPr>
                <w:rFonts w:ascii="Myriad Pro" w:hAnsi="Myriad Pro"/>
              </w:rPr>
            </w:pPr>
            <w:r w:rsidRPr="000B505B">
              <w:rPr>
                <w:rFonts w:ascii="Myriad Pro" w:hAnsi="Myriad Pro"/>
              </w:rPr>
              <w:t xml:space="preserve">Name  and Address of Organisation Confirmed </w:t>
            </w:r>
          </w:p>
        </w:tc>
        <w:tc>
          <w:tcPr>
            <w:tcW w:w="798" w:type="dxa"/>
          </w:tcPr>
          <w:p w:rsidR="00112810" w:rsidRPr="000B505B" w:rsidRDefault="00112810" w:rsidP="00112810">
            <w:pPr>
              <w:rPr>
                <w:rFonts w:ascii="Myriad Pro" w:hAnsi="Myriad Pro"/>
              </w:rPr>
            </w:pPr>
            <w:r w:rsidRPr="000B505B">
              <w:rPr>
                <w:rFonts w:ascii="Myriad Pro" w:hAnsi="Myriad Pro"/>
              </w:rPr>
              <w:t xml:space="preserve">Yes </w:t>
            </w:r>
          </w:p>
        </w:tc>
        <w:tc>
          <w:tcPr>
            <w:tcW w:w="682" w:type="dxa"/>
          </w:tcPr>
          <w:p w:rsidR="00112810" w:rsidRPr="000B505B" w:rsidRDefault="00112810" w:rsidP="00112810">
            <w:pPr>
              <w:rPr>
                <w:rFonts w:ascii="Myriad Pro" w:hAnsi="Myriad Pro"/>
              </w:rPr>
            </w:pPr>
            <w:r w:rsidRPr="000B505B">
              <w:rPr>
                <w:rFonts w:ascii="Myriad Pro" w:hAnsi="Myriad Pro"/>
              </w:rPr>
              <w:t xml:space="preserve">No </w:t>
            </w:r>
          </w:p>
        </w:tc>
        <w:tc>
          <w:tcPr>
            <w:tcW w:w="2915" w:type="dxa"/>
            <w:gridSpan w:val="4"/>
          </w:tcPr>
          <w:p w:rsidR="00112810" w:rsidRPr="000B505B" w:rsidRDefault="00112810" w:rsidP="00112810">
            <w:pPr>
              <w:rPr>
                <w:rFonts w:ascii="Myriad Pro" w:hAnsi="Myriad Pro"/>
              </w:rPr>
            </w:pPr>
            <w:r w:rsidRPr="000B505B">
              <w:rPr>
                <w:rFonts w:ascii="Myriad Pro" w:hAnsi="Myriad Pro"/>
              </w:rPr>
              <w:t xml:space="preserve">Location of information </w:t>
            </w:r>
          </w:p>
        </w:tc>
      </w:tr>
      <w:tr w:rsidR="00112810" w:rsidRPr="000B505B" w:rsidTr="002C6CA0">
        <w:tc>
          <w:tcPr>
            <w:tcW w:w="1852" w:type="dxa"/>
          </w:tcPr>
          <w:p w:rsidR="00112810" w:rsidRPr="000B505B" w:rsidRDefault="00112810" w:rsidP="00112810">
            <w:pPr>
              <w:rPr>
                <w:rFonts w:ascii="Myriad Pro" w:hAnsi="Myriad Pro"/>
              </w:rPr>
            </w:pPr>
            <w:r w:rsidRPr="000B505B">
              <w:rPr>
                <w:rFonts w:ascii="Myriad Pro" w:hAnsi="Myriad Pro"/>
              </w:rPr>
              <w:t xml:space="preserve">Resources to be used </w:t>
            </w:r>
          </w:p>
        </w:tc>
        <w:tc>
          <w:tcPr>
            <w:tcW w:w="2332" w:type="dxa"/>
          </w:tcPr>
          <w:p w:rsidR="00112810" w:rsidRPr="000B505B" w:rsidRDefault="00112810" w:rsidP="00112810">
            <w:pPr>
              <w:rPr>
                <w:rFonts w:ascii="Myriad Pro" w:hAnsi="Myriad Pro"/>
              </w:rPr>
            </w:pPr>
          </w:p>
          <w:p w:rsidR="00112810" w:rsidRPr="000B505B" w:rsidRDefault="00112810" w:rsidP="00112810">
            <w:pPr>
              <w:rPr>
                <w:rFonts w:ascii="Myriad Pro" w:hAnsi="Myriad Pro"/>
              </w:rPr>
            </w:pPr>
          </w:p>
          <w:p w:rsidR="00112810" w:rsidRPr="000B505B" w:rsidRDefault="00112810" w:rsidP="00112810">
            <w:pPr>
              <w:rPr>
                <w:rFonts w:ascii="Myriad Pro" w:hAnsi="Myriad Pro"/>
              </w:rPr>
            </w:pPr>
          </w:p>
          <w:p w:rsidR="00112810" w:rsidRPr="000B505B" w:rsidRDefault="00112810" w:rsidP="00112810">
            <w:pPr>
              <w:rPr>
                <w:rFonts w:ascii="Myriad Pro" w:hAnsi="Myriad Pro"/>
              </w:rPr>
            </w:pPr>
          </w:p>
        </w:tc>
        <w:tc>
          <w:tcPr>
            <w:tcW w:w="1877" w:type="dxa"/>
          </w:tcPr>
          <w:p w:rsidR="00112810" w:rsidRPr="000B505B" w:rsidRDefault="00112810" w:rsidP="00112810">
            <w:pPr>
              <w:rPr>
                <w:rFonts w:ascii="Myriad Pro" w:hAnsi="Myriad Pro"/>
              </w:rPr>
            </w:pPr>
            <w:r w:rsidRPr="000B505B">
              <w:rPr>
                <w:rFonts w:ascii="Myriad Pro" w:hAnsi="Myriad Pro"/>
              </w:rPr>
              <w:t xml:space="preserve">Resources received in advance of event </w:t>
            </w:r>
          </w:p>
        </w:tc>
        <w:tc>
          <w:tcPr>
            <w:tcW w:w="1480" w:type="dxa"/>
            <w:gridSpan w:val="2"/>
          </w:tcPr>
          <w:p w:rsidR="00112810" w:rsidRPr="000B505B" w:rsidRDefault="00112810" w:rsidP="00112810">
            <w:pPr>
              <w:rPr>
                <w:rFonts w:ascii="Myriad Pro" w:hAnsi="Myriad Pro"/>
              </w:rPr>
            </w:pPr>
            <w:r w:rsidRPr="000B505B">
              <w:rPr>
                <w:rFonts w:ascii="Myriad Pro" w:hAnsi="Myriad Pro"/>
              </w:rPr>
              <w:t xml:space="preserve">Date: </w:t>
            </w:r>
          </w:p>
          <w:p w:rsidR="00112810" w:rsidRPr="000B505B" w:rsidRDefault="00112810" w:rsidP="00112810">
            <w:pPr>
              <w:rPr>
                <w:rFonts w:ascii="Myriad Pro" w:hAnsi="Myriad Pro"/>
              </w:rPr>
            </w:pPr>
          </w:p>
        </w:tc>
        <w:tc>
          <w:tcPr>
            <w:tcW w:w="1635" w:type="dxa"/>
          </w:tcPr>
          <w:p w:rsidR="00112810" w:rsidRPr="000B505B" w:rsidRDefault="00112810" w:rsidP="00112810">
            <w:pPr>
              <w:rPr>
                <w:rFonts w:ascii="Myriad Pro" w:hAnsi="Myriad Pro"/>
              </w:rPr>
            </w:pPr>
            <w:r w:rsidRPr="000B505B">
              <w:rPr>
                <w:rFonts w:ascii="Myriad Pro" w:hAnsi="Myriad Pro"/>
              </w:rPr>
              <w:t>Contents checked and suitable</w:t>
            </w:r>
          </w:p>
        </w:tc>
        <w:tc>
          <w:tcPr>
            <w:tcW w:w="663" w:type="dxa"/>
          </w:tcPr>
          <w:p w:rsidR="00112810" w:rsidRPr="000B505B" w:rsidRDefault="00112810" w:rsidP="00112810">
            <w:pPr>
              <w:rPr>
                <w:rFonts w:ascii="Myriad Pro" w:hAnsi="Myriad Pro"/>
              </w:rPr>
            </w:pPr>
            <w:r w:rsidRPr="000B505B">
              <w:rPr>
                <w:rFonts w:ascii="Myriad Pro" w:hAnsi="Myriad Pro"/>
              </w:rPr>
              <w:t xml:space="preserve">Yes  </w:t>
            </w:r>
          </w:p>
          <w:p w:rsidR="00112810" w:rsidRPr="000B505B" w:rsidRDefault="00112810" w:rsidP="00112810">
            <w:pPr>
              <w:rPr>
                <w:rFonts w:ascii="Myriad Pro" w:hAnsi="Myriad Pro"/>
              </w:rPr>
            </w:pPr>
          </w:p>
        </w:tc>
        <w:tc>
          <w:tcPr>
            <w:tcW w:w="617" w:type="dxa"/>
            <w:gridSpan w:val="2"/>
          </w:tcPr>
          <w:p w:rsidR="00112810" w:rsidRPr="000B505B" w:rsidRDefault="00112810" w:rsidP="00112810">
            <w:pPr>
              <w:rPr>
                <w:rFonts w:ascii="Myriad Pro" w:hAnsi="Myriad Pro"/>
              </w:rPr>
            </w:pPr>
            <w:r w:rsidRPr="000B505B">
              <w:rPr>
                <w:rFonts w:ascii="Myriad Pro" w:hAnsi="Myriad Pro"/>
              </w:rPr>
              <w:t xml:space="preserve">No </w:t>
            </w:r>
          </w:p>
        </w:tc>
      </w:tr>
      <w:tr w:rsidR="00112810" w:rsidRPr="000B505B" w:rsidTr="002C6CA0">
        <w:tc>
          <w:tcPr>
            <w:tcW w:w="10456" w:type="dxa"/>
            <w:gridSpan w:val="9"/>
          </w:tcPr>
          <w:p w:rsidR="00112810" w:rsidRPr="000B505B" w:rsidRDefault="00112810" w:rsidP="00112810">
            <w:pPr>
              <w:rPr>
                <w:rFonts w:ascii="Myriad Pro" w:hAnsi="Myriad Pro"/>
              </w:rPr>
            </w:pPr>
            <w:r w:rsidRPr="000B505B">
              <w:rPr>
                <w:rFonts w:ascii="Myriad Pro" w:hAnsi="Myriad Pro"/>
              </w:rPr>
              <w:t xml:space="preserve">If no actions taken:  </w:t>
            </w:r>
          </w:p>
          <w:p w:rsidR="00112810" w:rsidRDefault="00112810" w:rsidP="00112810">
            <w:pPr>
              <w:rPr>
                <w:rFonts w:ascii="Myriad Pro" w:hAnsi="Myriad Pro"/>
              </w:rPr>
            </w:pPr>
          </w:p>
          <w:p w:rsidR="001060C0" w:rsidRPr="000B505B" w:rsidRDefault="001060C0" w:rsidP="00112810">
            <w:pPr>
              <w:rPr>
                <w:rFonts w:ascii="Myriad Pro" w:hAnsi="Myriad Pro"/>
              </w:rPr>
            </w:pPr>
          </w:p>
          <w:p w:rsidR="00112810" w:rsidRPr="000B505B" w:rsidRDefault="00112810" w:rsidP="00112810">
            <w:pPr>
              <w:rPr>
                <w:rFonts w:ascii="Myriad Pro" w:hAnsi="Myriad Pro"/>
              </w:rPr>
            </w:pPr>
          </w:p>
        </w:tc>
      </w:tr>
      <w:tr w:rsidR="002C6CA0" w:rsidRPr="000B505B" w:rsidTr="001060C0">
        <w:tc>
          <w:tcPr>
            <w:tcW w:w="9176" w:type="dxa"/>
            <w:gridSpan w:val="6"/>
          </w:tcPr>
          <w:p w:rsidR="002C6CA0" w:rsidRDefault="002C6CA0" w:rsidP="00112810">
            <w:pPr>
              <w:rPr>
                <w:rFonts w:ascii="Myriad Pro" w:hAnsi="Myriad Pro"/>
              </w:rPr>
            </w:pPr>
          </w:p>
          <w:p w:rsidR="002C6CA0" w:rsidRDefault="002C6CA0" w:rsidP="00112810">
            <w:pPr>
              <w:rPr>
                <w:rFonts w:ascii="Myriad Pro" w:hAnsi="Myriad Pro"/>
              </w:rPr>
            </w:pPr>
            <w:r>
              <w:rPr>
                <w:rFonts w:ascii="Myriad Pro" w:hAnsi="Myriad Pro"/>
              </w:rPr>
              <w:t>Confirmation sent including the following statement:</w:t>
            </w:r>
          </w:p>
          <w:p w:rsidR="002C6CA0" w:rsidRDefault="002C6CA0" w:rsidP="00112810">
            <w:pPr>
              <w:rPr>
                <w:rFonts w:ascii="Myriad Pro" w:hAnsi="Myriad Pro"/>
              </w:rPr>
            </w:pPr>
          </w:p>
          <w:p w:rsidR="002C6CA0" w:rsidRDefault="002C6CA0" w:rsidP="00112810">
            <w:pPr>
              <w:rPr>
                <w:rFonts w:ascii="Myriad Pro" w:hAnsi="Myriad Pro"/>
              </w:rPr>
            </w:pPr>
            <w:r>
              <w:rPr>
                <w:rFonts w:ascii="Myriad Pro" w:hAnsi="Myriad Pro"/>
              </w:rPr>
              <w:t>“On arrival, you will be asked to sign in and in doing so, you will be agreeing to comply with our Safeguarding and Prevent procedures which are linked here.”</w:t>
            </w:r>
          </w:p>
        </w:tc>
        <w:tc>
          <w:tcPr>
            <w:tcW w:w="742" w:type="dxa"/>
            <w:gridSpan w:val="2"/>
          </w:tcPr>
          <w:p w:rsidR="002C6CA0" w:rsidRDefault="001060C0" w:rsidP="00112810">
            <w:pPr>
              <w:rPr>
                <w:rFonts w:ascii="Myriad Pro" w:hAnsi="Myriad Pro"/>
              </w:rPr>
            </w:pPr>
            <w:r>
              <w:rPr>
                <w:rFonts w:ascii="Myriad Pro" w:hAnsi="Myriad Pro"/>
              </w:rPr>
              <w:t>Yes</w:t>
            </w:r>
          </w:p>
          <w:p w:rsidR="002C6CA0" w:rsidRDefault="002C6CA0" w:rsidP="00112810">
            <w:pPr>
              <w:rPr>
                <w:rFonts w:ascii="Myriad Pro" w:hAnsi="Myriad Pro"/>
              </w:rPr>
            </w:pPr>
          </w:p>
        </w:tc>
        <w:tc>
          <w:tcPr>
            <w:tcW w:w="538" w:type="dxa"/>
          </w:tcPr>
          <w:p w:rsidR="002C6CA0" w:rsidRDefault="001060C0" w:rsidP="00112810">
            <w:pPr>
              <w:rPr>
                <w:rFonts w:ascii="Myriad Pro" w:hAnsi="Myriad Pro"/>
              </w:rPr>
            </w:pPr>
            <w:r>
              <w:rPr>
                <w:rFonts w:ascii="Myriad Pro" w:hAnsi="Myriad Pro"/>
              </w:rPr>
              <w:t>No</w:t>
            </w:r>
          </w:p>
          <w:p w:rsidR="002C6CA0" w:rsidRPr="000B505B" w:rsidRDefault="002C6CA0" w:rsidP="00112810">
            <w:pPr>
              <w:rPr>
                <w:rFonts w:ascii="Myriad Pro" w:hAnsi="Myriad Pro"/>
              </w:rPr>
            </w:pPr>
          </w:p>
        </w:tc>
      </w:tr>
      <w:tr w:rsidR="00112810" w:rsidRPr="000B505B" w:rsidTr="002C6CA0">
        <w:trPr>
          <w:trHeight w:val="1611"/>
        </w:trPr>
        <w:tc>
          <w:tcPr>
            <w:tcW w:w="10456" w:type="dxa"/>
            <w:gridSpan w:val="9"/>
          </w:tcPr>
          <w:p w:rsidR="00112810" w:rsidRPr="000B505B" w:rsidRDefault="00112810" w:rsidP="00112810">
            <w:pPr>
              <w:rPr>
                <w:rFonts w:ascii="Myriad Pro" w:hAnsi="Myriad Pro"/>
              </w:rPr>
            </w:pPr>
            <w:r w:rsidRPr="000B505B">
              <w:rPr>
                <w:rFonts w:ascii="Myriad Pro" w:hAnsi="Myriad Pro"/>
              </w:rPr>
              <w:t>Approval of speaker to be signed off by  Line Manager</w:t>
            </w:r>
          </w:p>
          <w:p w:rsidR="00112810" w:rsidRPr="000B505B" w:rsidRDefault="00112810" w:rsidP="00112810">
            <w:pPr>
              <w:rPr>
                <w:rFonts w:ascii="Myriad Pro" w:hAnsi="Myriad Pro"/>
              </w:rPr>
            </w:pPr>
          </w:p>
        </w:tc>
      </w:tr>
      <w:tr w:rsidR="00112810" w:rsidRPr="000B505B" w:rsidTr="002C6CA0">
        <w:trPr>
          <w:trHeight w:val="1611"/>
        </w:trPr>
        <w:tc>
          <w:tcPr>
            <w:tcW w:w="10456" w:type="dxa"/>
            <w:gridSpan w:val="9"/>
          </w:tcPr>
          <w:p w:rsidR="00112810" w:rsidRPr="000B505B" w:rsidRDefault="002C6CA0" w:rsidP="00112810">
            <w:pPr>
              <w:rPr>
                <w:rFonts w:ascii="Myriad Pro" w:hAnsi="Myriad Pro"/>
              </w:rPr>
            </w:pPr>
            <w:r>
              <w:rPr>
                <w:rFonts w:ascii="Myriad Pro" w:hAnsi="Myriad Pro"/>
              </w:rPr>
              <w:t xml:space="preserve">Tutor name of staff </w:t>
            </w:r>
            <w:r w:rsidR="00112810" w:rsidRPr="000B505B">
              <w:rPr>
                <w:rFonts w:ascii="Myriad Pro" w:hAnsi="Myriad Pro"/>
              </w:rPr>
              <w:t xml:space="preserve">present during session </w:t>
            </w:r>
          </w:p>
        </w:tc>
      </w:tr>
    </w:tbl>
    <w:p w:rsidR="00112810" w:rsidRDefault="00112810" w:rsidP="00112810"/>
    <w:p w:rsidR="00323403" w:rsidRDefault="00323403" w:rsidP="00323403">
      <w:pPr>
        <w:rPr>
          <w:rFonts w:ascii="Myriad Pro" w:hAnsi="Myriad Pro"/>
        </w:rPr>
      </w:pPr>
    </w:p>
    <w:p w:rsidR="00323403" w:rsidRDefault="00323403" w:rsidP="00323403">
      <w:pPr>
        <w:rPr>
          <w:rFonts w:ascii="Myriad Pro" w:hAnsi="Myriad Pro"/>
        </w:rPr>
      </w:pPr>
      <w:bookmarkStart w:id="0" w:name="_GoBack"/>
      <w:r>
        <w:rPr>
          <w:rFonts w:ascii="Myriad Pro" w:hAnsi="Myriad Pro"/>
        </w:rPr>
        <w:t>References:</w:t>
      </w:r>
    </w:p>
    <w:p w:rsidR="00323403" w:rsidRDefault="004602DF" w:rsidP="00323403">
      <w:hyperlink r:id="rId8" w:history="1">
        <w:r w:rsidR="00323403" w:rsidRPr="00595F63">
          <w:rPr>
            <w:rStyle w:val="Hyperlink"/>
          </w:rPr>
          <w:t>https://www.gov.uk/government/uploads/system/uploads/attachment_data/file/417943/Prevent_Duty_Guidance_England_Wales.pdf</w:t>
        </w:r>
      </w:hyperlink>
      <w:r w:rsidR="00323403">
        <w:t xml:space="preserve"> </w:t>
      </w:r>
    </w:p>
    <w:p w:rsidR="00323403" w:rsidRDefault="004602DF" w:rsidP="0030246D">
      <w:hyperlink r:id="rId9" w:history="1">
        <w:r w:rsidR="00323403" w:rsidRPr="00595F63">
          <w:rPr>
            <w:rStyle w:val="Hyperlink"/>
          </w:rPr>
          <w:t>https://www.gov.uk/government/uploads/system/uploads/attachment_data/file/118194/channel-guidance.pdf</w:t>
        </w:r>
      </w:hyperlink>
    </w:p>
    <w:bookmarkEnd w:id="0"/>
    <w:p w:rsidR="000B79C8" w:rsidRPr="00333498" w:rsidRDefault="000B79C8" w:rsidP="0030246D">
      <w:pPr>
        <w:rPr>
          <w:rFonts w:ascii="Myriad Pro" w:hAnsi="Myriad Pro"/>
        </w:rPr>
      </w:pPr>
    </w:p>
    <w:sectPr w:rsidR="000B79C8" w:rsidRPr="00333498" w:rsidSect="0030246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2DF" w:rsidRDefault="004602DF" w:rsidP="00615E41">
      <w:pPr>
        <w:spacing w:after="0" w:line="240" w:lineRule="auto"/>
      </w:pPr>
      <w:r>
        <w:separator/>
      </w:r>
    </w:p>
  </w:endnote>
  <w:endnote w:type="continuationSeparator" w:id="0">
    <w:p w:rsidR="004602DF" w:rsidRDefault="004602DF" w:rsidP="0061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2DF" w:rsidRDefault="004602DF" w:rsidP="00615E41">
      <w:pPr>
        <w:spacing w:after="0" w:line="240" w:lineRule="auto"/>
      </w:pPr>
      <w:r>
        <w:separator/>
      </w:r>
    </w:p>
  </w:footnote>
  <w:footnote w:type="continuationSeparator" w:id="0">
    <w:p w:rsidR="004602DF" w:rsidRDefault="004602DF" w:rsidP="00615E41">
      <w:pPr>
        <w:spacing w:after="0" w:line="240" w:lineRule="auto"/>
      </w:pPr>
      <w:r>
        <w:continuationSeparator/>
      </w:r>
    </w:p>
  </w:footnote>
  <w:footnote w:id="1">
    <w:p w:rsidR="00112810" w:rsidRDefault="00112810" w:rsidP="00323403">
      <w:pPr>
        <w:spacing w:after="0"/>
      </w:pPr>
      <w:r>
        <w:rPr>
          <w:rStyle w:val="FootnoteReference"/>
        </w:rPr>
        <w:footnoteRef/>
      </w:r>
      <w:r>
        <w:t xml:space="preserve"> h</w:t>
      </w:r>
      <w:r w:rsidRPr="00323403">
        <w:rPr>
          <w:sz w:val="20"/>
        </w:rPr>
        <w:t>ttps://www.gov.uk/government/uploads/system/uploads/attachment_data/file/417943/Prevent_Duty_Guidance_England_Wales.pdf  P</w:t>
      </w:r>
      <w:r>
        <w:rPr>
          <w:sz w:val="20"/>
        </w:rPr>
        <w:t>2</w:t>
      </w:r>
    </w:p>
  </w:footnote>
  <w:footnote w:id="2">
    <w:p w:rsidR="00112810" w:rsidRDefault="00112810" w:rsidP="00323403">
      <w:pPr>
        <w:pStyle w:val="FootnoteText"/>
      </w:pPr>
      <w:r>
        <w:rPr>
          <w:rStyle w:val="FootnoteReference"/>
        </w:rPr>
        <w:footnoteRef/>
      </w:r>
      <w:r>
        <w:t xml:space="preserve"> Ibid. P7</w:t>
      </w:r>
    </w:p>
  </w:footnote>
  <w:footnote w:id="3">
    <w:p w:rsidR="00112810" w:rsidRDefault="00112810" w:rsidP="00323403">
      <w:pPr>
        <w:pStyle w:val="FootnoteText"/>
      </w:pPr>
      <w:r>
        <w:rPr>
          <w:rStyle w:val="FootnoteReference"/>
        </w:rPr>
        <w:footnoteRef/>
      </w:r>
      <w:r>
        <w:t xml:space="preserve"> Ibid. P8</w:t>
      </w:r>
    </w:p>
  </w:footnote>
  <w:footnote w:id="4">
    <w:p w:rsidR="00112810" w:rsidRDefault="00112810">
      <w:pPr>
        <w:pStyle w:val="FootnoteText"/>
      </w:pPr>
      <w:r>
        <w:rPr>
          <w:rStyle w:val="FootnoteReference"/>
        </w:rPr>
        <w:footnoteRef/>
      </w:r>
      <w:r>
        <w:t xml:space="preserve"> Ibid. P64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3792F"/>
    <w:multiLevelType w:val="hybridMultilevel"/>
    <w:tmpl w:val="AA4C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FB5CD2"/>
    <w:multiLevelType w:val="hybridMultilevel"/>
    <w:tmpl w:val="47BC7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2E5626"/>
    <w:multiLevelType w:val="hybridMultilevel"/>
    <w:tmpl w:val="754EBB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915EB7"/>
    <w:multiLevelType w:val="hybridMultilevel"/>
    <w:tmpl w:val="631A3478"/>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28175C3"/>
    <w:multiLevelType w:val="hybridMultilevel"/>
    <w:tmpl w:val="243089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2C02A8"/>
    <w:multiLevelType w:val="hybridMultilevel"/>
    <w:tmpl w:val="23FE4F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C24F85"/>
    <w:multiLevelType w:val="hybridMultilevel"/>
    <w:tmpl w:val="861C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C30FEA"/>
    <w:multiLevelType w:val="hybridMultilevel"/>
    <w:tmpl w:val="726C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71762"/>
    <w:multiLevelType w:val="hybridMultilevel"/>
    <w:tmpl w:val="69F69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AA1F5C"/>
    <w:multiLevelType w:val="hybridMultilevel"/>
    <w:tmpl w:val="83AE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7C746B"/>
    <w:multiLevelType w:val="hybridMultilevel"/>
    <w:tmpl w:val="0540C8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0C21EB"/>
    <w:multiLevelType w:val="hybridMultilevel"/>
    <w:tmpl w:val="E0605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70739E7"/>
    <w:multiLevelType w:val="multilevel"/>
    <w:tmpl w:val="07F6A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B754A68"/>
    <w:multiLevelType w:val="hybridMultilevel"/>
    <w:tmpl w:val="7D20B0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3D46E48"/>
    <w:multiLevelType w:val="hybridMultilevel"/>
    <w:tmpl w:val="168076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66318D7"/>
    <w:multiLevelType w:val="multilevel"/>
    <w:tmpl w:val="53B25C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nsid w:val="4ABC5C8E"/>
    <w:multiLevelType w:val="hybridMultilevel"/>
    <w:tmpl w:val="0936D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6726E5"/>
    <w:multiLevelType w:val="hybridMultilevel"/>
    <w:tmpl w:val="9BEA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A60E99"/>
    <w:multiLevelType w:val="hybridMultilevel"/>
    <w:tmpl w:val="6AB06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6247B44"/>
    <w:multiLevelType w:val="hybridMultilevel"/>
    <w:tmpl w:val="73888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9596422"/>
    <w:multiLevelType w:val="hybridMultilevel"/>
    <w:tmpl w:val="A95E00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E4714A8"/>
    <w:multiLevelType w:val="hybridMultilevel"/>
    <w:tmpl w:val="3556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8E175C"/>
    <w:multiLevelType w:val="hybridMultilevel"/>
    <w:tmpl w:val="9BDE1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F105F58"/>
    <w:multiLevelType w:val="hybridMultilevel"/>
    <w:tmpl w:val="FBF2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16"/>
  </w:num>
  <w:num w:numId="5">
    <w:abstractNumId w:val="3"/>
  </w:num>
  <w:num w:numId="6">
    <w:abstractNumId w:val="4"/>
  </w:num>
  <w:num w:numId="7">
    <w:abstractNumId w:val="23"/>
  </w:num>
  <w:num w:numId="8">
    <w:abstractNumId w:val="10"/>
  </w:num>
  <w:num w:numId="9">
    <w:abstractNumId w:val="5"/>
  </w:num>
  <w:num w:numId="10">
    <w:abstractNumId w:val="0"/>
  </w:num>
  <w:num w:numId="11">
    <w:abstractNumId w:val="14"/>
  </w:num>
  <w:num w:numId="12">
    <w:abstractNumId w:val="11"/>
  </w:num>
  <w:num w:numId="13">
    <w:abstractNumId w:val="13"/>
  </w:num>
  <w:num w:numId="14">
    <w:abstractNumId w:val="12"/>
  </w:num>
  <w:num w:numId="15">
    <w:abstractNumId w:val="18"/>
  </w:num>
  <w:num w:numId="16">
    <w:abstractNumId w:val="15"/>
  </w:num>
  <w:num w:numId="17">
    <w:abstractNumId w:val="22"/>
  </w:num>
  <w:num w:numId="18">
    <w:abstractNumId w:val="2"/>
  </w:num>
  <w:num w:numId="19">
    <w:abstractNumId w:val="9"/>
  </w:num>
  <w:num w:numId="20">
    <w:abstractNumId w:val="21"/>
  </w:num>
  <w:num w:numId="21">
    <w:abstractNumId w:val="1"/>
  </w:num>
  <w:num w:numId="22">
    <w:abstractNumId w:val="6"/>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4C"/>
    <w:rsid w:val="00022CA9"/>
    <w:rsid w:val="0002627E"/>
    <w:rsid w:val="0005084C"/>
    <w:rsid w:val="0007743E"/>
    <w:rsid w:val="00093A47"/>
    <w:rsid w:val="000B505B"/>
    <w:rsid w:val="000B79C8"/>
    <w:rsid w:val="000D5FB4"/>
    <w:rsid w:val="000E61BC"/>
    <w:rsid w:val="001060C0"/>
    <w:rsid w:val="00112810"/>
    <w:rsid w:val="00140513"/>
    <w:rsid w:val="00167E75"/>
    <w:rsid w:val="001F40AB"/>
    <w:rsid w:val="0020024F"/>
    <w:rsid w:val="00241016"/>
    <w:rsid w:val="002C6CA0"/>
    <w:rsid w:val="0030246D"/>
    <w:rsid w:val="00323403"/>
    <w:rsid w:val="00333498"/>
    <w:rsid w:val="00342ECE"/>
    <w:rsid w:val="0042132E"/>
    <w:rsid w:val="004602DF"/>
    <w:rsid w:val="004C6816"/>
    <w:rsid w:val="004E5724"/>
    <w:rsid w:val="00577295"/>
    <w:rsid w:val="00581451"/>
    <w:rsid w:val="005A1646"/>
    <w:rsid w:val="005C24C3"/>
    <w:rsid w:val="005E1C24"/>
    <w:rsid w:val="00615E41"/>
    <w:rsid w:val="0062413A"/>
    <w:rsid w:val="00664F20"/>
    <w:rsid w:val="006B7A52"/>
    <w:rsid w:val="006E66D9"/>
    <w:rsid w:val="006F4ED2"/>
    <w:rsid w:val="007027FA"/>
    <w:rsid w:val="00762025"/>
    <w:rsid w:val="0077353D"/>
    <w:rsid w:val="007A01E7"/>
    <w:rsid w:val="00804621"/>
    <w:rsid w:val="00825AF2"/>
    <w:rsid w:val="00837A30"/>
    <w:rsid w:val="00872B8F"/>
    <w:rsid w:val="008A68F0"/>
    <w:rsid w:val="008F1256"/>
    <w:rsid w:val="0090243D"/>
    <w:rsid w:val="00A810CA"/>
    <w:rsid w:val="00A9459E"/>
    <w:rsid w:val="00A97D5A"/>
    <w:rsid w:val="00AF5D94"/>
    <w:rsid w:val="00B57AF0"/>
    <w:rsid w:val="00B756FD"/>
    <w:rsid w:val="00B81367"/>
    <w:rsid w:val="00B91BD1"/>
    <w:rsid w:val="00C74260"/>
    <w:rsid w:val="00C81CEB"/>
    <w:rsid w:val="00CB4C09"/>
    <w:rsid w:val="00D166F9"/>
    <w:rsid w:val="00D31714"/>
    <w:rsid w:val="00E35B7D"/>
    <w:rsid w:val="00F04DDD"/>
    <w:rsid w:val="00F0793A"/>
    <w:rsid w:val="00F12707"/>
    <w:rsid w:val="00F93739"/>
    <w:rsid w:val="00FC3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68096-5C45-4F68-92E7-A4553072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84C"/>
    <w:pPr>
      <w:ind w:left="720"/>
      <w:contextualSpacing/>
    </w:pPr>
  </w:style>
  <w:style w:type="paragraph" w:styleId="BalloonText">
    <w:name w:val="Balloon Text"/>
    <w:basedOn w:val="Normal"/>
    <w:link w:val="BalloonTextChar"/>
    <w:uiPriority w:val="99"/>
    <w:semiHidden/>
    <w:unhideWhenUsed/>
    <w:rsid w:val="0005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4C"/>
    <w:rPr>
      <w:rFonts w:ascii="Tahoma" w:hAnsi="Tahoma" w:cs="Tahoma"/>
      <w:sz w:val="16"/>
      <w:szCs w:val="16"/>
    </w:rPr>
  </w:style>
  <w:style w:type="paragraph" w:styleId="EndnoteText">
    <w:name w:val="endnote text"/>
    <w:basedOn w:val="Normal"/>
    <w:link w:val="EndnoteTextChar"/>
    <w:uiPriority w:val="99"/>
    <w:semiHidden/>
    <w:unhideWhenUsed/>
    <w:rsid w:val="00615E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E41"/>
    <w:rPr>
      <w:sz w:val="20"/>
      <w:szCs w:val="20"/>
    </w:rPr>
  </w:style>
  <w:style w:type="character" w:styleId="EndnoteReference">
    <w:name w:val="endnote reference"/>
    <w:basedOn w:val="DefaultParagraphFont"/>
    <w:uiPriority w:val="99"/>
    <w:semiHidden/>
    <w:unhideWhenUsed/>
    <w:rsid w:val="00615E41"/>
    <w:rPr>
      <w:vertAlign w:val="superscript"/>
    </w:rPr>
  </w:style>
  <w:style w:type="character" w:styleId="Hyperlink">
    <w:name w:val="Hyperlink"/>
    <w:basedOn w:val="DefaultParagraphFont"/>
    <w:uiPriority w:val="99"/>
    <w:unhideWhenUsed/>
    <w:rsid w:val="00323403"/>
    <w:rPr>
      <w:color w:val="0000FF" w:themeColor="hyperlink"/>
      <w:u w:val="single"/>
    </w:rPr>
  </w:style>
  <w:style w:type="paragraph" w:styleId="FootnoteText">
    <w:name w:val="footnote text"/>
    <w:basedOn w:val="Normal"/>
    <w:link w:val="FootnoteTextChar"/>
    <w:uiPriority w:val="99"/>
    <w:semiHidden/>
    <w:unhideWhenUsed/>
    <w:rsid w:val="00323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403"/>
    <w:rPr>
      <w:sz w:val="20"/>
      <w:szCs w:val="20"/>
    </w:rPr>
  </w:style>
  <w:style w:type="character" w:styleId="FootnoteReference">
    <w:name w:val="footnote reference"/>
    <w:basedOn w:val="DefaultParagraphFont"/>
    <w:uiPriority w:val="99"/>
    <w:semiHidden/>
    <w:unhideWhenUsed/>
    <w:rsid w:val="00323403"/>
    <w:rPr>
      <w:vertAlign w:val="superscript"/>
    </w:rPr>
  </w:style>
  <w:style w:type="paragraph" w:styleId="NormalWeb">
    <w:name w:val="Normal (Web)"/>
    <w:basedOn w:val="Normal"/>
    <w:uiPriority w:val="99"/>
    <w:semiHidden/>
    <w:unhideWhenUsed/>
    <w:rsid w:val="00C742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C74260"/>
    <w:rPr>
      <w:i/>
      <w:iCs/>
    </w:rPr>
  </w:style>
  <w:style w:type="character" w:styleId="Strong">
    <w:name w:val="Strong"/>
    <w:basedOn w:val="DefaultParagraphFont"/>
    <w:uiPriority w:val="22"/>
    <w:qFormat/>
    <w:rsid w:val="00022CA9"/>
    <w:rPr>
      <w:b/>
      <w:bCs/>
    </w:rPr>
  </w:style>
  <w:style w:type="table" w:styleId="TableGrid">
    <w:name w:val="Table Grid"/>
    <w:basedOn w:val="TableNormal"/>
    <w:uiPriority w:val="59"/>
    <w:rsid w:val="00B9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1700">
      <w:bodyDiv w:val="1"/>
      <w:marLeft w:val="0"/>
      <w:marRight w:val="0"/>
      <w:marTop w:val="0"/>
      <w:marBottom w:val="0"/>
      <w:divBdr>
        <w:top w:val="none" w:sz="0" w:space="0" w:color="auto"/>
        <w:left w:val="none" w:sz="0" w:space="0" w:color="auto"/>
        <w:bottom w:val="none" w:sz="0" w:space="0" w:color="auto"/>
        <w:right w:val="none" w:sz="0" w:space="0" w:color="auto"/>
      </w:divBdr>
      <w:divsChild>
        <w:div w:id="1962299554">
          <w:marLeft w:val="0"/>
          <w:marRight w:val="0"/>
          <w:marTop w:val="0"/>
          <w:marBottom w:val="0"/>
          <w:divBdr>
            <w:top w:val="none" w:sz="0" w:space="0" w:color="auto"/>
            <w:left w:val="none" w:sz="0" w:space="0" w:color="auto"/>
            <w:bottom w:val="none" w:sz="0" w:space="0" w:color="auto"/>
            <w:right w:val="none" w:sz="0" w:space="0" w:color="auto"/>
          </w:divBdr>
          <w:divsChild>
            <w:div w:id="1634098973">
              <w:marLeft w:val="0"/>
              <w:marRight w:val="0"/>
              <w:marTop w:val="0"/>
              <w:marBottom w:val="0"/>
              <w:divBdr>
                <w:top w:val="none" w:sz="0" w:space="0" w:color="auto"/>
                <w:left w:val="none" w:sz="0" w:space="0" w:color="auto"/>
                <w:bottom w:val="none" w:sz="0" w:space="0" w:color="auto"/>
                <w:right w:val="none" w:sz="0" w:space="0" w:color="auto"/>
              </w:divBdr>
              <w:divsChild>
                <w:div w:id="223420387">
                  <w:marLeft w:val="0"/>
                  <w:marRight w:val="0"/>
                  <w:marTop w:val="0"/>
                  <w:marBottom w:val="0"/>
                  <w:divBdr>
                    <w:top w:val="none" w:sz="0" w:space="0" w:color="auto"/>
                    <w:left w:val="none" w:sz="0" w:space="0" w:color="auto"/>
                    <w:bottom w:val="none" w:sz="0" w:space="0" w:color="auto"/>
                    <w:right w:val="none" w:sz="0" w:space="0" w:color="auto"/>
                  </w:divBdr>
                  <w:divsChild>
                    <w:div w:id="1543592840">
                      <w:marLeft w:val="0"/>
                      <w:marRight w:val="0"/>
                      <w:marTop w:val="0"/>
                      <w:marBottom w:val="0"/>
                      <w:divBdr>
                        <w:top w:val="none" w:sz="0" w:space="0" w:color="auto"/>
                        <w:left w:val="none" w:sz="0" w:space="0" w:color="auto"/>
                        <w:bottom w:val="none" w:sz="0" w:space="0" w:color="auto"/>
                        <w:right w:val="none" w:sz="0" w:space="0" w:color="auto"/>
                      </w:divBdr>
                      <w:divsChild>
                        <w:div w:id="19722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5199">
      <w:bodyDiv w:val="1"/>
      <w:marLeft w:val="0"/>
      <w:marRight w:val="0"/>
      <w:marTop w:val="0"/>
      <w:marBottom w:val="0"/>
      <w:divBdr>
        <w:top w:val="none" w:sz="0" w:space="0" w:color="auto"/>
        <w:left w:val="none" w:sz="0" w:space="0" w:color="auto"/>
        <w:bottom w:val="none" w:sz="0" w:space="0" w:color="auto"/>
        <w:right w:val="none" w:sz="0" w:space="0" w:color="auto"/>
      </w:divBdr>
    </w:div>
    <w:div w:id="972249790">
      <w:bodyDiv w:val="1"/>
      <w:marLeft w:val="0"/>
      <w:marRight w:val="0"/>
      <w:marTop w:val="0"/>
      <w:marBottom w:val="0"/>
      <w:divBdr>
        <w:top w:val="none" w:sz="0" w:space="0" w:color="auto"/>
        <w:left w:val="none" w:sz="0" w:space="0" w:color="auto"/>
        <w:bottom w:val="none" w:sz="0" w:space="0" w:color="auto"/>
        <w:right w:val="none" w:sz="0" w:space="0" w:color="auto"/>
      </w:divBdr>
    </w:div>
    <w:div w:id="1136030360">
      <w:bodyDiv w:val="1"/>
      <w:marLeft w:val="0"/>
      <w:marRight w:val="0"/>
      <w:marTop w:val="0"/>
      <w:marBottom w:val="0"/>
      <w:divBdr>
        <w:top w:val="none" w:sz="0" w:space="0" w:color="auto"/>
        <w:left w:val="none" w:sz="0" w:space="0" w:color="auto"/>
        <w:bottom w:val="none" w:sz="0" w:space="0" w:color="auto"/>
        <w:right w:val="none" w:sz="0" w:space="0" w:color="auto"/>
      </w:divBdr>
    </w:div>
    <w:div w:id="1843666924">
      <w:bodyDiv w:val="1"/>
      <w:marLeft w:val="0"/>
      <w:marRight w:val="0"/>
      <w:marTop w:val="0"/>
      <w:marBottom w:val="0"/>
      <w:divBdr>
        <w:top w:val="none" w:sz="0" w:space="0" w:color="auto"/>
        <w:left w:val="none" w:sz="0" w:space="0" w:color="auto"/>
        <w:bottom w:val="none" w:sz="0" w:space="0" w:color="auto"/>
        <w:right w:val="none" w:sz="0" w:space="0" w:color="auto"/>
      </w:divBdr>
    </w:div>
    <w:div w:id="2086996022">
      <w:bodyDiv w:val="1"/>
      <w:marLeft w:val="0"/>
      <w:marRight w:val="0"/>
      <w:marTop w:val="150"/>
      <w:marBottom w:val="0"/>
      <w:divBdr>
        <w:top w:val="none" w:sz="0" w:space="0" w:color="auto"/>
        <w:left w:val="none" w:sz="0" w:space="0" w:color="auto"/>
        <w:bottom w:val="none" w:sz="0" w:space="0" w:color="auto"/>
        <w:right w:val="none" w:sz="0" w:space="0" w:color="auto"/>
      </w:divBdr>
      <w:divsChild>
        <w:div w:id="486241275">
          <w:marLeft w:val="3000"/>
          <w:marRight w:val="1800"/>
          <w:marTop w:val="0"/>
          <w:marBottom w:val="0"/>
          <w:divBdr>
            <w:top w:val="none" w:sz="0" w:space="0" w:color="auto"/>
            <w:left w:val="none" w:sz="0" w:space="0" w:color="auto"/>
            <w:bottom w:val="none" w:sz="0" w:space="0" w:color="auto"/>
            <w:right w:val="none" w:sz="0" w:space="0" w:color="auto"/>
          </w:divBdr>
          <w:divsChild>
            <w:div w:id="1638220095">
              <w:marLeft w:val="0"/>
              <w:marRight w:val="0"/>
              <w:marTop w:val="0"/>
              <w:marBottom w:val="0"/>
              <w:divBdr>
                <w:top w:val="none" w:sz="0" w:space="0" w:color="auto"/>
                <w:left w:val="none" w:sz="0" w:space="0" w:color="auto"/>
                <w:bottom w:val="none" w:sz="0" w:space="0" w:color="auto"/>
                <w:right w:val="none" w:sz="0" w:space="0" w:color="auto"/>
              </w:divBdr>
              <w:divsChild>
                <w:div w:id="509756063">
                  <w:marLeft w:val="0"/>
                  <w:marRight w:val="0"/>
                  <w:marTop w:val="0"/>
                  <w:marBottom w:val="0"/>
                  <w:divBdr>
                    <w:top w:val="none" w:sz="0" w:space="0" w:color="auto"/>
                    <w:left w:val="none" w:sz="0" w:space="0" w:color="auto"/>
                    <w:bottom w:val="none" w:sz="0" w:space="0" w:color="auto"/>
                    <w:right w:val="none" w:sz="0" w:space="0" w:color="auto"/>
                  </w:divBdr>
                  <w:divsChild>
                    <w:div w:id="613362355">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17943/Prevent_Duty_Guidance_England_Wal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118194/channel-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C8BE-8C66-4E20-A880-E0EB4ED2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Britten, Bryony (PUT)</dc:creator>
  <cp:lastModifiedBy>Thackray, Chris (WIM) Staff</cp:lastModifiedBy>
  <cp:revision>2</cp:revision>
  <cp:lastPrinted>2015-01-09T12:27:00Z</cp:lastPrinted>
  <dcterms:created xsi:type="dcterms:W3CDTF">2015-07-09T09:36:00Z</dcterms:created>
  <dcterms:modified xsi:type="dcterms:W3CDTF">2015-07-09T09:36:00Z</dcterms:modified>
</cp:coreProperties>
</file>