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Y="5716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31BAB" w:rsidRPr="00C31BAB" w14:paraId="71535434" w14:textId="77777777" w:rsidTr="0084774E">
        <w:tc>
          <w:tcPr>
            <w:tcW w:w="9016" w:type="dxa"/>
          </w:tcPr>
          <w:p w14:paraId="6A8297D7" w14:textId="22AD89EA" w:rsidR="00C31BAB" w:rsidRDefault="004D0422" w:rsidP="29478B7A">
            <w:r>
              <w:rPr>
                <w:b/>
                <w:bCs/>
              </w:rPr>
              <w:t xml:space="preserve">TASK TWO: </w:t>
            </w:r>
            <w:r>
              <w:t>Writing task</w:t>
            </w:r>
            <w:r w:rsidR="0084774E">
              <w:t>, to hand in to your teacher in the first lesson.</w:t>
            </w:r>
            <w:r>
              <w:br/>
            </w:r>
            <w:r>
              <w:br/>
            </w:r>
            <w:r w:rsidR="00C31BAB" w:rsidRPr="29478B7A">
              <w:t xml:space="preserve">In this extract from Act 1 Scene 1 of </w:t>
            </w:r>
            <w:r w:rsidR="00C31BAB" w:rsidRPr="29478B7A">
              <w:rPr>
                <w:i/>
                <w:iCs/>
              </w:rPr>
              <w:t>Hamlet</w:t>
            </w:r>
            <w:r w:rsidR="00C31BAB" w:rsidRPr="29478B7A">
              <w:t xml:space="preserve">, the soldiers on watch are changing guard ready for the next </w:t>
            </w:r>
            <w:proofErr w:type="gramStart"/>
            <w:r w:rsidR="00C31BAB" w:rsidRPr="29478B7A">
              <w:t>shift, and</w:t>
            </w:r>
            <w:proofErr w:type="gramEnd"/>
            <w:r w:rsidR="00C31BAB" w:rsidRPr="29478B7A">
              <w:t xml:space="preserve"> discuss a ghostly vision that they have seen. The old king, Old Hamlet, has recently died, and the country is just getting used to the rule of the new king, Claudius.</w:t>
            </w:r>
          </w:p>
          <w:p w14:paraId="5FF41C3F" w14:textId="77777777" w:rsidR="00C31BAB" w:rsidRDefault="00C31BAB" w:rsidP="00C31BAB">
            <w:pPr>
              <w:rPr>
                <w:rFonts w:cstheme="minorHAnsi"/>
              </w:rPr>
            </w:pPr>
          </w:p>
          <w:p w14:paraId="228593E7" w14:textId="784D9B38" w:rsidR="00C31BAB" w:rsidRDefault="00C31BAB" w:rsidP="00C31BAB">
            <w:pPr>
              <w:rPr>
                <w:rFonts w:cstheme="minorHAnsi"/>
              </w:rPr>
            </w:pPr>
            <w:r>
              <w:rPr>
                <w:rFonts w:cstheme="minorHAnsi"/>
              </w:rPr>
              <w:t>Write a short analytical piece (max 1000 words) in response to this question:</w:t>
            </w:r>
          </w:p>
          <w:p w14:paraId="670A48BD" w14:textId="77777777" w:rsidR="00C31BAB" w:rsidRDefault="00C31BAB" w:rsidP="00C31BAB">
            <w:pPr>
              <w:rPr>
                <w:rFonts w:cstheme="minorHAnsi"/>
              </w:rPr>
            </w:pPr>
          </w:p>
          <w:p w14:paraId="320CC006" w14:textId="37813502" w:rsidR="00C31BAB" w:rsidRDefault="00C31BAB" w:rsidP="29478B7A">
            <w:r w:rsidRPr="29478B7A">
              <w:rPr>
                <w:i/>
                <w:iCs/>
              </w:rPr>
              <w:t xml:space="preserve">How does Shakespeare use this scene to introduce an atmosphere of suspicion and paranoia in </w:t>
            </w:r>
            <w:r w:rsidR="7E863415" w:rsidRPr="29478B7A">
              <w:rPr>
                <w:i/>
                <w:iCs/>
              </w:rPr>
              <w:t>‘</w:t>
            </w:r>
            <w:r w:rsidRPr="29478B7A">
              <w:rPr>
                <w:i/>
                <w:iCs/>
              </w:rPr>
              <w:t>Hamlet</w:t>
            </w:r>
            <w:r w:rsidR="6446C9D6" w:rsidRPr="29478B7A">
              <w:rPr>
                <w:i/>
                <w:iCs/>
              </w:rPr>
              <w:t>’</w:t>
            </w:r>
            <w:r w:rsidRPr="29478B7A">
              <w:rPr>
                <w:i/>
                <w:iCs/>
              </w:rPr>
              <w:t>?</w:t>
            </w:r>
          </w:p>
          <w:p w14:paraId="706BA4AF" w14:textId="77777777" w:rsidR="00C31BAB" w:rsidRDefault="00C31BAB" w:rsidP="00C31BAB">
            <w:pPr>
              <w:rPr>
                <w:rFonts w:cstheme="minorHAnsi"/>
              </w:rPr>
            </w:pPr>
          </w:p>
          <w:p w14:paraId="12F9EEF4" w14:textId="77777777" w:rsidR="00C31BAB" w:rsidRDefault="00C31BAB" w:rsidP="00C31BAB">
            <w:pPr>
              <w:rPr>
                <w:rFonts w:cstheme="minorHAnsi"/>
              </w:rPr>
            </w:pPr>
            <w:r>
              <w:rPr>
                <w:rFonts w:cstheme="minorHAnsi"/>
              </w:rPr>
              <w:t>You might like to think about:</w:t>
            </w:r>
          </w:p>
          <w:p w14:paraId="167103CC" w14:textId="77777777" w:rsidR="00C31BAB" w:rsidRDefault="00C31BAB" w:rsidP="00C31BA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The way the soldiers introduce themselves to each other and declare their </w:t>
            </w:r>
            <w:proofErr w:type="gramStart"/>
            <w:r>
              <w:rPr>
                <w:rFonts w:cstheme="minorHAnsi"/>
              </w:rPr>
              <w:t>loyalties</w:t>
            </w:r>
            <w:proofErr w:type="gramEnd"/>
          </w:p>
          <w:p w14:paraId="75F36E63" w14:textId="77777777" w:rsidR="00C31BAB" w:rsidRDefault="00C31BAB" w:rsidP="00C31BA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The different attitudes towards the ghost – scepticism versus superstition</w:t>
            </w:r>
          </w:p>
          <w:p w14:paraId="4E70390D" w14:textId="3611D329" w:rsidR="00C31BAB" w:rsidRDefault="00C31BAB" w:rsidP="30CF08D1">
            <w:pPr>
              <w:pStyle w:val="ListParagraph"/>
              <w:numPr>
                <w:ilvl w:val="0"/>
                <w:numId w:val="1"/>
              </w:numPr>
            </w:pPr>
            <w:r w:rsidRPr="30CF08D1">
              <w:t xml:space="preserve">The </w:t>
            </w:r>
            <w:r w:rsidR="28D29B54" w:rsidRPr="30CF08D1">
              <w:t xml:space="preserve">language, </w:t>
            </w:r>
            <w:proofErr w:type="gramStart"/>
            <w:r w:rsidRPr="30CF08D1">
              <w:t>form</w:t>
            </w:r>
            <w:proofErr w:type="gramEnd"/>
            <w:r w:rsidRPr="30CF08D1">
              <w:t xml:space="preserve"> and structure </w:t>
            </w:r>
            <w:r w:rsidR="6C668499" w:rsidRPr="30CF08D1">
              <w:t>e.g.</w:t>
            </w:r>
            <w:r w:rsidRPr="30CF08D1">
              <w:t xml:space="preserve"> dialogue</w:t>
            </w:r>
            <w:r w:rsidR="7F9AF0EF" w:rsidRPr="30CF08D1">
              <w:t xml:space="preserve">, </w:t>
            </w:r>
            <w:r w:rsidR="76E413EE" w:rsidRPr="30CF08D1">
              <w:t>proxemics</w:t>
            </w:r>
            <w:r w:rsidR="7F9AF0EF" w:rsidRPr="30CF08D1">
              <w:t xml:space="preserve">, potential staging </w:t>
            </w:r>
          </w:p>
          <w:p w14:paraId="444E0A2A" w14:textId="3D4AC5B9" w:rsidR="00207D29" w:rsidRDefault="00207D29" w:rsidP="0084774E">
            <w:pPr>
              <w:pStyle w:val="ListParagraph"/>
              <w:numPr>
                <w:ilvl w:val="0"/>
                <w:numId w:val="1"/>
              </w:numPr>
            </w:pPr>
            <w:r>
              <w:t>Other parts of the play that you can make connections with</w:t>
            </w:r>
          </w:p>
          <w:p w14:paraId="1183334A" w14:textId="797F781C" w:rsidR="00C31BAB" w:rsidRPr="00C31BAB" w:rsidRDefault="00C31BAB" w:rsidP="00C31BAB">
            <w:pPr>
              <w:pStyle w:val="ListParagraph"/>
              <w:rPr>
                <w:rFonts w:cstheme="minorHAnsi"/>
              </w:rPr>
            </w:pPr>
          </w:p>
        </w:tc>
      </w:tr>
    </w:tbl>
    <w:p w14:paraId="12799E01" w14:textId="73765CC9" w:rsidR="003818B5" w:rsidRDefault="003818B5" w:rsidP="003818B5">
      <w:pPr>
        <w:jc w:val="center"/>
        <w:rPr>
          <w:b/>
          <w:bCs/>
          <w:sz w:val="32"/>
          <w:szCs w:val="32"/>
        </w:rPr>
      </w:pPr>
      <w:r w:rsidRPr="00AC4E10">
        <w:rPr>
          <w:b/>
          <w:bCs/>
          <w:sz w:val="32"/>
          <w:szCs w:val="32"/>
        </w:rPr>
        <w:lastRenderedPageBreak/>
        <w:t xml:space="preserve">Summer </w:t>
      </w:r>
      <w:r>
        <w:rPr>
          <w:b/>
          <w:bCs/>
          <w:sz w:val="32"/>
          <w:szCs w:val="32"/>
        </w:rPr>
        <w:t>P</w:t>
      </w:r>
      <w:r w:rsidRPr="00AC4E10">
        <w:rPr>
          <w:b/>
          <w:bCs/>
          <w:sz w:val="32"/>
          <w:szCs w:val="32"/>
        </w:rPr>
        <w:t xml:space="preserve">reparation </w:t>
      </w:r>
      <w:r>
        <w:rPr>
          <w:b/>
          <w:bCs/>
          <w:sz w:val="32"/>
          <w:szCs w:val="32"/>
        </w:rPr>
        <w:t>2</w:t>
      </w:r>
      <w:r w:rsidRPr="00AC4E10">
        <w:rPr>
          <w:b/>
          <w:bCs/>
          <w:sz w:val="32"/>
          <w:szCs w:val="32"/>
        </w:rPr>
        <w:t xml:space="preserve">: </w:t>
      </w:r>
      <w:r>
        <w:rPr>
          <w:b/>
          <w:bCs/>
          <w:sz w:val="32"/>
          <w:szCs w:val="32"/>
        </w:rPr>
        <w:t>Hamlet</w:t>
      </w:r>
    </w:p>
    <w:p w14:paraId="5047BE75" w14:textId="1ED2927E" w:rsidR="003364BA" w:rsidRDefault="0084774E" w:rsidP="003818B5">
      <w:pPr>
        <w:jc w:val="center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42845F1" wp14:editId="29BA8E72">
            <wp:simplePos x="0" y="0"/>
            <wp:positionH relativeFrom="column">
              <wp:posOffset>1981200</wp:posOffset>
            </wp:positionH>
            <wp:positionV relativeFrom="paragraph">
              <wp:posOffset>61595</wp:posOffset>
            </wp:positionV>
            <wp:extent cx="1784330" cy="1350010"/>
            <wp:effectExtent l="0" t="0" r="6985" b="2540"/>
            <wp:wrapNone/>
            <wp:docPr id="1" name="Picture 1" descr="Gregory Doran 2008 production | Hamlet | Royal Shakespeare Compa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egory Doran 2008 production | Hamlet | Royal Shakespeare Compan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30" cy="135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5FD900" w14:textId="77777777" w:rsidR="0084774E" w:rsidRDefault="0084774E" w:rsidP="003818B5">
      <w:pPr>
        <w:jc w:val="center"/>
        <w:rPr>
          <w:sz w:val="32"/>
          <w:szCs w:val="32"/>
        </w:rPr>
      </w:pPr>
    </w:p>
    <w:p w14:paraId="79C1A21E" w14:textId="77777777" w:rsidR="0084774E" w:rsidRDefault="0084774E" w:rsidP="003818B5">
      <w:pPr>
        <w:jc w:val="center"/>
        <w:rPr>
          <w:sz w:val="32"/>
          <w:szCs w:val="32"/>
        </w:rPr>
      </w:pPr>
    </w:p>
    <w:p w14:paraId="7574E5C7" w14:textId="77777777" w:rsidR="0084774E" w:rsidRDefault="0084774E" w:rsidP="003818B5">
      <w:pPr>
        <w:jc w:val="center"/>
        <w:rPr>
          <w:sz w:val="32"/>
          <w:szCs w:val="32"/>
        </w:rPr>
      </w:pPr>
    </w:p>
    <w:tbl>
      <w:tblPr>
        <w:tblStyle w:val="TableGrid"/>
        <w:tblpPr w:leftFromText="180" w:rightFromText="180" w:vertAnchor="page" w:horzAnchor="margin" w:tblpY="3886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D0422" w14:paraId="489256B0" w14:textId="77777777" w:rsidTr="0084774E">
        <w:tc>
          <w:tcPr>
            <w:tcW w:w="9016" w:type="dxa"/>
          </w:tcPr>
          <w:p w14:paraId="539CFC92" w14:textId="64F0593E" w:rsidR="004D0422" w:rsidRPr="004D0422" w:rsidRDefault="004D0422" w:rsidP="0084774E">
            <w:r w:rsidRPr="002E1B94">
              <w:rPr>
                <w:b/>
                <w:bCs/>
              </w:rPr>
              <w:t>TASK ONE:</w:t>
            </w:r>
            <w:r w:rsidRPr="002E1B94">
              <w:t xml:space="preserve"> Read and watch </w:t>
            </w:r>
            <w:r w:rsidRPr="002E1B94">
              <w:rPr>
                <w:i/>
                <w:iCs/>
              </w:rPr>
              <w:t xml:space="preserve">Hamlet </w:t>
            </w:r>
            <w:r w:rsidRPr="002E1B94">
              <w:t>in full. We recommend the RSC adaptation starring David Tennant from 2009, which</w:t>
            </w:r>
            <w:r>
              <w:t xml:space="preserve"> is available on </w:t>
            </w:r>
            <w:hyperlink r:id="rId9" w:history="1">
              <w:r w:rsidRPr="000C3DE5">
                <w:rPr>
                  <w:rStyle w:val="Hyperlink"/>
                </w:rPr>
                <w:t xml:space="preserve">Planet </w:t>
              </w:r>
              <w:proofErr w:type="spellStart"/>
              <w:r w:rsidRPr="000C3DE5">
                <w:rPr>
                  <w:rStyle w:val="Hyperlink"/>
                </w:rPr>
                <w:t>Estream</w:t>
              </w:r>
              <w:proofErr w:type="spellEnd"/>
            </w:hyperlink>
            <w:r>
              <w:t xml:space="preserve"> or in the Library on DVD. </w:t>
            </w:r>
            <w:r>
              <w:rPr>
                <w:b/>
                <w:bCs/>
              </w:rPr>
              <w:t>Read actively</w:t>
            </w:r>
            <w:r>
              <w:t>, finding key quotations as you read and making notes about the director’s choices as you watch the film.</w:t>
            </w:r>
            <w:r w:rsidR="00FB21B8">
              <w:t xml:space="preserve"> If you would like support getting to grips with the play’s themes, we recommend </w:t>
            </w:r>
            <w:hyperlink r:id="rId10" w:history="1">
              <w:r w:rsidR="00FB21B8" w:rsidRPr="003364BA">
                <w:rPr>
                  <w:rStyle w:val="Hyperlink"/>
                </w:rPr>
                <w:t>Connell Guides</w:t>
              </w:r>
            </w:hyperlink>
            <w:r w:rsidR="00FB21B8">
              <w:t>.</w:t>
            </w:r>
          </w:p>
        </w:tc>
      </w:tr>
    </w:tbl>
    <w:p w14:paraId="22D010BA" w14:textId="6A185205" w:rsidR="0090058A" w:rsidRPr="006B490E" w:rsidRDefault="0090058A" w:rsidP="006B490E">
      <w:pPr>
        <w:spacing w:after="0"/>
        <w:jc w:val="center"/>
        <w:rPr>
          <w:rFonts w:cstheme="minorHAnsi"/>
          <w:b/>
        </w:rPr>
      </w:pPr>
    </w:p>
    <w:p w14:paraId="08F24CBB" w14:textId="52766777" w:rsidR="00C31BAB" w:rsidRPr="00C31BAB" w:rsidRDefault="00C31BAB" w:rsidP="00C31BAB">
      <w:pPr>
        <w:spacing w:after="0"/>
        <w:rPr>
          <w:rFonts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1"/>
        <w:gridCol w:w="5147"/>
        <w:gridCol w:w="440"/>
      </w:tblGrid>
      <w:tr w:rsidR="00C31BAB" w:rsidRPr="00C31BAB" w14:paraId="7A451FA9" w14:textId="77777777" w:rsidTr="00605CBC">
        <w:tc>
          <w:tcPr>
            <w:tcW w:w="0" w:type="auto"/>
            <w:hideMark/>
          </w:tcPr>
          <w:p w14:paraId="086CD0F8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  <w:r w:rsidRPr="00C31BAB">
              <w:rPr>
                <w:rFonts w:eastAsia="Times New Roman" w:cstheme="minorHAnsi"/>
                <w:b/>
                <w:bCs/>
                <w:lang w:eastAsia="en-GB"/>
              </w:rPr>
              <w:t>ACT I SCENE I</w:t>
            </w:r>
            <w:r w:rsidRPr="00C31BAB">
              <w:rPr>
                <w:rFonts w:eastAsia="Times New Roman" w:cstheme="minorHAnsi"/>
                <w:lang w:eastAsia="en-GB"/>
              </w:rPr>
              <w:t> </w:t>
            </w:r>
          </w:p>
        </w:tc>
        <w:tc>
          <w:tcPr>
            <w:tcW w:w="0" w:type="auto"/>
            <w:hideMark/>
          </w:tcPr>
          <w:p w14:paraId="51996F84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  <w:r w:rsidRPr="00C31BAB">
              <w:rPr>
                <w:rFonts w:eastAsia="Times New Roman" w:cstheme="minorHAnsi"/>
                <w:i/>
                <w:iCs/>
                <w:lang w:eastAsia="en-GB"/>
              </w:rPr>
              <w:t>Elsinore. A platform before the castle.</w:t>
            </w:r>
          </w:p>
        </w:tc>
        <w:tc>
          <w:tcPr>
            <w:tcW w:w="0" w:type="auto"/>
            <w:hideMark/>
          </w:tcPr>
          <w:p w14:paraId="0658085A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  <w:r w:rsidRPr="00C31BAB">
              <w:rPr>
                <w:rFonts w:eastAsia="Times New Roman" w:cstheme="minorHAnsi"/>
                <w:lang w:eastAsia="en-GB"/>
              </w:rPr>
              <w:t> </w:t>
            </w:r>
          </w:p>
        </w:tc>
      </w:tr>
      <w:tr w:rsidR="00C31BAB" w:rsidRPr="00C31BAB" w14:paraId="514260A3" w14:textId="77777777" w:rsidTr="00605CBC">
        <w:tc>
          <w:tcPr>
            <w:tcW w:w="0" w:type="auto"/>
            <w:gridSpan w:val="3"/>
            <w:hideMark/>
          </w:tcPr>
          <w:p w14:paraId="48DC94B9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  <w:r w:rsidRPr="00C31BAB">
              <w:rPr>
                <w:rFonts w:eastAsia="Times New Roman" w:cstheme="minorHAnsi"/>
                <w:i/>
                <w:iCs/>
                <w:lang w:eastAsia="en-GB"/>
              </w:rPr>
              <w:t>[FRANCISCO at his post. Enter to him BERNARDO]</w:t>
            </w:r>
          </w:p>
        </w:tc>
      </w:tr>
      <w:tr w:rsidR="00C31BAB" w:rsidRPr="00C31BAB" w14:paraId="0071C2AD" w14:textId="77777777" w:rsidTr="00605CBC">
        <w:tc>
          <w:tcPr>
            <w:tcW w:w="0" w:type="auto"/>
            <w:hideMark/>
          </w:tcPr>
          <w:p w14:paraId="7A822879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  <w:r w:rsidRPr="00C31BAB">
              <w:rPr>
                <w:rFonts w:eastAsia="Times New Roman" w:cstheme="minorHAnsi"/>
                <w:lang w:eastAsia="en-GB"/>
              </w:rPr>
              <w:t>BERNARDO</w:t>
            </w:r>
          </w:p>
        </w:tc>
        <w:tc>
          <w:tcPr>
            <w:tcW w:w="0" w:type="auto"/>
            <w:hideMark/>
          </w:tcPr>
          <w:p w14:paraId="6E57B34C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  <w:r w:rsidRPr="00C31BAB">
              <w:rPr>
                <w:rFonts w:eastAsia="Times New Roman" w:cstheme="minorHAnsi"/>
                <w:lang w:eastAsia="en-GB"/>
              </w:rPr>
              <w:t>Who's there?</w:t>
            </w:r>
          </w:p>
        </w:tc>
        <w:tc>
          <w:tcPr>
            <w:tcW w:w="0" w:type="auto"/>
            <w:hideMark/>
          </w:tcPr>
          <w:p w14:paraId="358668DD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</w:p>
        </w:tc>
      </w:tr>
      <w:tr w:rsidR="00C31BAB" w:rsidRPr="00C31BAB" w14:paraId="3894DF7B" w14:textId="77777777" w:rsidTr="00605CBC">
        <w:tc>
          <w:tcPr>
            <w:tcW w:w="0" w:type="auto"/>
            <w:hideMark/>
          </w:tcPr>
          <w:p w14:paraId="274618E7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  <w:r w:rsidRPr="00C31BAB">
              <w:rPr>
                <w:rFonts w:eastAsia="Times New Roman" w:cstheme="minorHAnsi"/>
                <w:lang w:eastAsia="en-GB"/>
              </w:rPr>
              <w:t>FRANCISCO</w:t>
            </w:r>
          </w:p>
        </w:tc>
        <w:tc>
          <w:tcPr>
            <w:tcW w:w="0" w:type="auto"/>
            <w:hideMark/>
          </w:tcPr>
          <w:p w14:paraId="47361648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  <w:r w:rsidRPr="00C31BAB">
              <w:rPr>
                <w:rFonts w:eastAsia="Times New Roman" w:cstheme="minorHAnsi"/>
                <w:lang w:eastAsia="en-GB"/>
              </w:rPr>
              <w:t>Nay, answer me: stand, and unfold yourself.</w:t>
            </w:r>
          </w:p>
        </w:tc>
        <w:tc>
          <w:tcPr>
            <w:tcW w:w="0" w:type="auto"/>
            <w:hideMark/>
          </w:tcPr>
          <w:p w14:paraId="0101AEA0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</w:p>
        </w:tc>
      </w:tr>
      <w:tr w:rsidR="00C31BAB" w:rsidRPr="00C31BAB" w14:paraId="653C1966" w14:textId="77777777" w:rsidTr="00605CBC">
        <w:tc>
          <w:tcPr>
            <w:tcW w:w="0" w:type="auto"/>
            <w:hideMark/>
          </w:tcPr>
          <w:p w14:paraId="424E43BB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  <w:r w:rsidRPr="00C31BAB">
              <w:rPr>
                <w:rFonts w:eastAsia="Times New Roman" w:cstheme="minorHAnsi"/>
                <w:lang w:eastAsia="en-GB"/>
              </w:rPr>
              <w:t>BERNARDO</w:t>
            </w:r>
          </w:p>
        </w:tc>
        <w:tc>
          <w:tcPr>
            <w:tcW w:w="0" w:type="auto"/>
            <w:hideMark/>
          </w:tcPr>
          <w:p w14:paraId="4F893E44" w14:textId="0FE299E8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  <w:r w:rsidRPr="00C31BAB">
              <w:rPr>
                <w:rFonts w:eastAsia="Times New Roman" w:cstheme="minorHAnsi"/>
                <w:lang w:eastAsia="en-GB"/>
              </w:rPr>
              <w:t>Long live the king!</w:t>
            </w:r>
          </w:p>
        </w:tc>
        <w:tc>
          <w:tcPr>
            <w:tcW w:w="0" w:type="auto"/>
            <w:hideMark/>
          </w:tcPr>
          <w:p w14:paraId="5F268EAB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</w:p>
        </w:tc>
      </w:tr>
      <w:tr w:rsidR="00C31BAB" w:rsidRPr="00C31BAB" w14:paraId="3DB35107" w14:textId="77777777" w:rsidTr="00605CBC">
        <w:tc>
          <w:tcPr>
            <w:tcW w:w="0" w:type="auto"/>
            <w:hideMark/>
          </w:tcPr>
          <w:p w14:paraId="4DA751BE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  <w:r w:rsidRPr="00C31BAB">
              <w:rPr>
                <w:rFonts w:eastAsia="Times New Roman" w:cstheme="minorHAnsi"/>
                <w:lang w:eastAsia="en-GB"/>
              </w:rPr>
              <w:t>FRANCISCO</w:t>
            </w:r>
          </w:p>
        </w:tc>
        <w:tc>
          <w:tcPr>
            <w:tcW w:w="0" w:type="auto"/>
            <w:hideMark/>
          </w:tcPr>
          <w:p w14:paraId="26F7D13F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  <w:r w:rsidRPr="00C31BAB">
              <w:rPr>
                <w:rFonts w:eastAsia="Times New Roman" w:cstheme="minorHAnsi"/>
                <w:lang w:eastAsia="en-GB"/>
              </w:rPr>
              <w:t>Bernardo?</w:t>
            </w:r>
          </w:p>
        </w:tc>
        <w:tc>
          <w:tcPr>
            <w:tcW w:w="0" w:type="auto"/>
            <w:hideMark/>
          </w:tcPr>
          <w:p w14:paraId="0C2334F5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</w:p>
        </w:tc>
      </w:tr>
      <w:tr w:rsidR="00C31BAB" w:rsidRPr="00C31BAB" w14:paraId="1A8778AA" w14:textId="77777777" w:rsidTr="00605CBC">
        <w:tc>
          <w:tcPr>
            <w:tcW w:w="0" w:type="auto"/>
            <w:hideMark/>
          </w:tcPr>
          <w:p w14:paraId="233851F6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  <w:r w:rsidRPr="00C31BAB">
              <w:rPr>
                <w:rFonts w:eastAsia="Times New Roman" w:cstheme="minorHAnsi"/>
                <w:lang w:eastAsia="en-GB"/>
              </w:rPr>
              <w:t>BERNARDO</w:t>
            </w:r>
          </w:p>
        </w:tc>
        <w:tc>
          <w:tcPr>
            <w:tcW w:w="0" w:type="auto"/>
            <w:hideMark/>
          </w:tcPr>
          <w:p w14:paraId="42AD0ABB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  <w:r w:rsidRPr="00C31BAB">
              <w:rPr>
                <w:rFonts w:eastAsia="Times New Roman" w:cstheme="minorHAnsi"/>
                <w:lang w:eastAsia="en-GB"/>
              </w:rPr>
              <w:t>He.</w:t>
            </w:r>
          </w:p>
        </w:tc>
        <w:tc>
          <w:tcPr>
            <w:tcW w:w="0" w:type="auto"/>
            <w:hideMark/>
          </w:tcPr>
          <w:p w14:paraId="038182E7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</w:p>
        </w:tc>
      </w:tr>
      <w:tr w:rsidR="00C31BAB" w:rsidRPr="00C31BAB" w14:paraId="70206CE7" w14:textId="77777777" w:rsidTr="00605CBC">
        <w:tc>
          <w:tcPr>
            <w:tcW w:w="0" w:type="auto"/>
            <w:hideMark/>
          </w:tcPr>
          <w:p w14:paraId="5A2CD3B2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  <w:r w:rsidRPr="00C31BAB">
              <w:rPr>
                <w:rFonts w:eastAsia="Times New Roman" w:cstheme="minorHAnsi"/>
                <w:lang w:eastAsia="en-GB"/>
              </w:rPr>
              <w:t>FRANCISCO</w:t>
            </w:r>
          </w:p>
        </w:tc>
        <w:tc>
          <w:tcPr>
            <w:tcW w:w="0" w:type="auto"/>
            <w:hideMark/>
          </w:tcPr>
          <w:p w14:paraId="04C22783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  <w:r w:rsidRPr="00C31BAB">
              <w:rPr>
                <w:rFonts w:eastAsia="Times New Roman" w:cstheme="minorHAnsi"/>
                <w:lang w:eastAsia="en-GB"/>
              </w:rPr>
              <w:t>You come most carefully upon your hour.</w:t>
            </w:r>
          </w:p>
        </w:tc>
        <w:tc>
          <w:tcPr>
            <w:tcW w:w="0" w:type="auto"/>
            <w:hideMark/>
          </w:tcPr>
          <w:p w14:paraId="277289E2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</w:p>
        </w:tc>
      </w:tr>
      <w:tr w:rsidR="00C31BAB" w:rsidRPr="00C31BAB" w14:paraId="614B3D7C" w14:textId="77777777" w:rsidTr="00605CBC">
        <w:tc>
          <w:tcPr>
            <w:tcW w:w="0" w:type="auto"/>
            <w:hideMark/>
          </w:tcPr>
          <w:p w14:paraId="26FED6E6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  <w:r w:rsidRPr="00C31BAB">
              <w:rPr>
                <w:rFonts w:eastAsia="Times New Roman" w:cstheme="minorHAnsi"/>
                <w:lang w:eastAsia="en-GB"/>
              </w:rPr>
              <w:t>BERNARDO</w:t>
            </w:r>
          </w:p>
        </w:tc>
        <w:tc>
          <w:tcPr>
            <w:tcW w:w="0" w:type="auto"/>
            <w:hideMark/>
          </w:tcPr>
          <w:p w14:paraId="19870E7F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  <w:r w:rsidRPr="00C31BAB">
              <w:rPr>
                <w:rFonts w:eastAsia="Times New Roman" w:cstheme="minorHAnsi"/>
                <w:lang w:eastAsia="en-GB"/>
              </w:rPr>
              <w:t>'Tis now struck twelve; get thee to bed, Francisco.</w:t>
            </w:r>
          </w:p>
        </w:tc>
        <w:tc>
          <w:tcPr>
            <w:tcW w:w="0" w:type="auto"/>
            <w:hideMark/>
          </w:tcPr>
          <w:p w14:paraId="6D43E8EA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</w:p>
        </w:tc>
      </w:tr>
      <w:tr w:rsidR="00C31BAB" w:rsidRPr="00C31BAB" w14:paraId="2051E776" w14:textId="77777777" w:rsidTr="00605CBC">
        <w:tc>
          <w:tcPr>
            <w:tcW w:w="0" w:type="auto"/>
            <w:hideMark/>
          </w:tcPr>
          <w:p w14:paraId="1E82AE38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  <w:r w:rsidRPr="00C31BAB">
              <w:rPr>
                <w:rFonts w:eastAsia="Times New Roman" w:cstheme="minorHAnsi"/>
                <w:lang w:eastAsia="en-GB"/>
              </w:rPr>
              <w:t>FRANCISCO</w:t>
            </w:r>
          </w:p>
        </w:tc>
        <w:tc>
          <w:tcPr>
            <w:tcW w:w="0" w:type="auto"/>
            <w:hideMark/>
          </w:tcPr>
          <w:p w14:paraId="16624A9A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  <w:r w:rsidRPr="00C31BAB">
              <w:rPr>
                <w:rFonts w:eastAsia="Times New Roman" w:cstheme="minorHAnsi"/>
                <w:lang w:eastAsia="en-GB"/>
              </w:rPr>
              <w:t>For this relief much thanks: 'tis bitter cold,</w:t>
            </w:r>
          </w:p>
        </w:tc>
        <w:tc>
          <w:tcPr>
            <w:tcW w:w="0" w:type="auto"/>
            <w:hideMark/>
          </w:tcPr>
          <w:p w14:paraId="53D4A885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</w:p>
        </w:tc>
      </w:tr>
      <w:tr w:rsidR="00C31BAB" w:rsidRPr="00C31BAB" w14:paraId="5445069D" w14:textId="77777777" w:rsidTr="00605CBC">
        <w:tc>
          <w:tcPr>
            <w:tcW w:w="0" w:type="auto"/>
            <w:hideMark/>
          </w:tcPr>
          <w:p w14:paraId="012957FD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0" w:type="auto"/>
            <w:hideMark/>
          </w:tcPr>
          <w:p w14:paraId="2A212847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  <w:r w:rsidRPr="00C31BAB">
              <w:rPr>
                <w:rFonts w:eastAsia="Times New Roman" w:cstheme="minorHAnsi"/>
                <w:lang w:eastAsia="en-GB"/>
              </w:rPr>
              <w:t>And I am sick at heart.</w:t>
            </w:r>
          </w:p>
        </w:tc>
        <w:tc>
          <w:tcPr>
            <w:tcW w:w="0" w:type="auto"/>
            <w:hideMark/>
          </w:tcPr>
          <w:p w14:paraId="5512FB71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</w:p>
        </w:tc>
      </w:tr>
      <w:tr w:rsidR="00C31BAB" w:rsidRPr="00C31BAB" w14:paraId="4FB173B1" w14:textId="77777777" w:rsidTr="00605CBC">
        <w:tc>
          <w:tcPr>
            <w:tcW w:w="0" w:type="auto"/>
            <w:hideMark/>
          </w:tcPr>
          <w:p w14:paraId="771B8E0C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  <w:r w:rsidRPr="00C31BAB">
              <w:rPr>
                <w:rFonts w:eastAsia="Times New Roman" w:cstheme="minorHAnsi"/>
                <w:lang w:eastAsia="en-GB"/>
              </w:rPr>
              <w:t>BERNARDO</w:t>
            </w:r>
          </w:p>
        </w:tc>
        <w:tc>
          <w:tcPr>
            <w:tcW w:w="0" w:type="auto"/>
            <w:hideMark/>
          </w:tcPr>
          <w:p w14:paraId="77255A77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  <w:r w:rsidRPr="00C31BAB">
              <w:rPr>
                <w:rFonts w:eastAsia="Times New Roman" w:cstheme="minorHAnsi"/>
                <w:lang w:eastAsia="en-GB"/>
              </w:rPr>
              <w:t>Have you had quiet guard?</w:t>
            </w:r>
          </w:p>
        </w:tc>
        <w:tc>
          <w:tcPr>
            <w:tcW w:w="0" w:type="auto"/>
            <w:hideMark/>
          </w:tcPr>
          <w:p w14:paraId="6F0C8E06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</w:p>
        </w:tc>
      </w:tr>
      <w:tr w:rsidR="00C31BAB" w:rsidRPr="00C31BAB" w14:paraId="08F1021C" w14:textId="77777777" w:rsidTr="00605CBC">
        <w:tc>
          <w:tcPr>
            <w:tcW w:w="0" w:type="auto"/>
            <w:hideMark/>
          </w:tcPr>
          <w:p w14:paraId="65B01C59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  <w:r w:rsidRPr="00C31BAB">
              <w:rPr>
                <w:rFonts w:eastAsia="Times New Roman" w:cstheme="minorHAnsi"/>
                <w:lang w:eastAsia="en-GB"/>
              </w:rPr>
              <w:t>FRANCISCO</w:t>
            </w:r>
          </w:p>
        </w:tc>
        <w:tc>
          <w:tcPr>
            <w:tcW w:w="0" w:type="auto"/>
            <w:hideMark/>
          </w:tcPr>
          <w:p w14:paraId="303C7460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  <w:r w:rsidRPr="00C31BAB">
              <w:rPr>
                <w:rFonts w:eastAsia="Times New Roman" w:cstheme="minorHAnsi"/>
                <w:lang w:eastAsia="en-GB"/>
              </w:rPr>
              <w:t xml:space="preserve">                                               Not a mouse stirring.</w:t>
            </w:r>
          </w:p>
        </w:tc>
        <w:tc>
          <w:tcPr>
            <w:tcW w:w="0" w:type="auto"/>
            <w:hideMark/>
          </w:tcPr>
          <w:p w14:paraId="1A494BE3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  <w:r w:rsidRPr="00C31BAB">
              <w:rPr>
                <w:rFonts w:eastAsia="Times New Roman" w:cstheme="minorHAnsi"/>
                <w:lang w:eastAsia="en-GB"/>
              </w:rPr>
              <w:t>10</w:t>
            </w:r>
          </w:p>
        </w:tc>
      </w:tr>
      <w:tr w:rsidR="00C31BAB" w:rsidRPr="00C31BAB" w14:paraId="2AA63A6F" w14:textId="77777777" w:rsidTr="00605CBC">
        <w:tc>
          <w:tcPr>
            <w:tcW w:w="0" w:type="auto"/>
            <w:hideMark/>
          </w:tcPr>
          <w:p w14:paraId="20EA99F5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  <w:r w:rsidRPr="00C31BAB">
              <w:rPr>
                <w:rFonts w:eastAsia="Times New Roman" w:cstheme="minorHAnsi"/>
                <w:lang w:eastAsia="en-GB"/>
              </w:rPr>
              <w:t>BERNARDO</w:t>
            </w:r>
          </w:p>
        </w:tc>
        <w:tc>
          <w:tcPr>
            <w:tcW w:w="0" w:type="auto"/>
            <w:hideMark/>
          </w:tcPr>
          <w:p w14:paraId="6320FECE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  <w:r w:rsidRPr="00C31BAB">
              <w:rPr>
                <w:rFonts w:eastAsia="Times New Roman" w:cstheme="minorHAnsi"/>
                <w:lang w:eastAsia="en-GB"/>
              </w:rPr>
              <w:t>Well, good night.</w:t>
            </w:r>
          </w:p>
        </w:tc>
        <w:tc>
          <w:tcPr>
            <w:tcW w:w="0" w:type="auto"/>
            <w:hideMark/>
          </w:tcPr>
          <w:p w14:paraId="03DC0486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</w:p>
        </w:tc>
      </w:tr>
      <w:tr w:rsidR="00C31BAB" w:rsidRPr="00C31BAB" w14:paraId="14CC29DF" w14:textId="77777777" w:rsidTr="00605CBC">
        <w:tc>
          <w:tcPr>
            <w:tcW w:w="0" w:type="auto"/>
            <w:hideMark/>
          </w:tcPr>
          <w:p w14:paraId="461C7F2D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0" w:type="auto"/>
            <w:hideMark/>
          </w:tcPr>
          <w:p w14:paraId="4E47CCCB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  <w:r w:rsidRPr="00C31BAB">
              <w:rPr>
                <w:rFonts w:eastAsia="Times New Roman" w:cstheme="minorHAnsi"/>
                <w:lang w:eastAsia="en-GB"/>
              </w:rPr>
              <w:t>If you do meet Horatio and Marcellus,</w:t>
            </w:r>
          </w:p>
        </w:tc>
        <w:tc>
          <w:tcPr>
            <w:tcW w:w="0" w:type="auto"/>
            <w:hideMark/>
          </w:tcPr>
          <w:p w14:paraId="338873B8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</w:p>
        </w:tc>
      </w:tr>
      <w:tr w:rsidR="00C31BAB" w:rsidRPr="00C31BAB" w14:paraId="14ED740D" w14:textId="77777777" w:rsidTr="00605CBC">
        <w:tc>
          <w:tcPr>
            <w:tcW w:w="0" w:type="auto"/>
            <w:hideMark/>
          </w:tcPr>
          <w:p w14:paraId="776F032F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0" w:type="auto"/>
            <w:hideMark/>
          </w:tcPr>
          <w:p w14:paraId="78DA2499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  <w:r w:rsidRPr="00C31BAB">
              <w:rPr>
                <w:rFonts w:eastAsia="Times New Roman" w:cstheme="minorHAnsi"/>
                <w:lang w:eastAsia="en-GB"/>
              </w:rPr>
              <w:t>The rivals of my watch, bid them make haste.</w:t>
            </w:r>
          </w:p>
        </w:tc>
        <w:tc>
          <w:tcPr>
            <w:tcW w:w="0" w:type="auto"/>
            <w:hideMark/>
          </w:tcPr>
          <w:p w14:paraId="63BAEB9B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</w:p>
        </w:tc>
      </w:tr>
      <w:tr w:rsidR="00C31BAB" w:rsidRPr="00C31BAB" w14:paraId="16D09306" w14:textId="77777777" w:rsidTr="00605CBC">
        <w:tc>
          <w:tcPr>
            <w:tcW w:w="0" w:type="auto"/>
            <w:hideMark/>
          </w:tcPr>
          <w:p w14:paraId="7489C8EC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  <w:r w:rsidRPr="00C31BAB">
              <w:rPr>
                <w:rFonts w:eastAsia="Times New Roman" w:cstheme="minorHAnsi"/>
                <w:lang w:eastAsia="en-GB"/>
              </w:rPr>
              <w:t>FRANCISCO</w:t>
            </w:r>
          </w:p>
        </w:tc>
        <w:tc>
          <w:tcPr>
            <w:tcW w:w="0" w:type="auto"/>
            <w:hideMark/>
          </w:tcPr>
          <w:p w14:paraId="64EDFA65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  <w:r w:rsidRPr="00C31BAB">
              <w:rPr>
                <w:rFonts w:eastAsia="Times New Roman" w:cstheme="minorHAnsi"/>
                <w:lang w:eastAsia="en-GB"/>
              </w:rPr>
              <w:t xml:space="preserve">I think I hear them. Stand, </w:t>
            </w:r>
            <w:proofErr w:type="spellStart"/>
            <w:r w:rsidRPr="00C31BAB">
              <w:rPr>
                <w:rFonts w:eastAsia="Times New Roman" w:cstheme="minorHAnsi"/>
                <w:lang w:eastAsia="en-GB"/>
              </w:rPr>
              <w:t>ho</w:t>
            </w:r>
            <w:proofErr w:type="spellEnd"/>
            <w:r w:rsidRPr="00C31BAB">
              <w:rPr>
                <w:rFonts w:eastAsia="Times New Roman" w:cstheme="minorHAnsi"/>
                <w:lang w:eastAsia="en-GB"/>
              </w:rPr>
              <w:t>! Who's there?</w:t>
            </w:r>
          </w:p>
        </w:tc>
        <w:tc>
          <w:tcPr>
            <w:tcW w:w="0" w:type="auto"/>
            <w:hideMark/>
          </w:tcPr>
          <w:p w14:paraId="18ABEDDA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</w:p>
        </w:tc>
      </w:tr>
      <w:tr w:rsidR="00C31BAB" w:rsidRPr="00C31BAB" w14:paraId="07957904" w14:textId="77777777" w:rsidTr="00605CBC">
        <w:tc>
          <w:tcPr>
            <w:tcW w:w="0" w:type="auto"/>
            <w:gridSpan w:val="3"/>
            <w:hideMark/>
          </w:tcPr>
          <w:p w14:paraId="5AA503F3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  <w:r w:rsidRPr="00C31BAB">
              <w:rPr>
                <w:rFonts w:eastAsia="Times New Roman" w:cstheme="minorHAnsi"/>
                <w:i/>
                <w:iCs/>
                <w:lang w:eastAsia="en-GB"/>
              </w:rPr>
              <w:lastRenderedPageBreak/>
              <w:t>[Enter HORATIO and MARCELLUS]</w:t>
            </w:r>
          </w:p>
        </w:tc>
      </w:tr>
      <w:tr w:rsidR="00C31BAB" w:rsidRPr="00C31BAB" w14:paraId="005C7080" w14:textId="77777777" w:rsidTr="00605CBC">
        <w:tc>
          <w:tcPr>
            <w:tcW w:w="0" w:type="auto"/>
            <w:hideMark/>
          </w:tcPr>
          <w:p w14:paraId="0C504BF9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  <w:r w:rsidRPr="00C31BAB">
              <w:rPr>
                <w:rFonts w:eastAsia="Times New Roman" w:cstheme="minorHAnsi"/>
                <w:lang w:eastAsia="en-GB"/>
              </w:rPr>
              <w:t>HORATIO</w:t>
            </w:r>
          </w:p>
        </w:tc>
        <w:tc>
          <w:tcPr>
            <w:tcW w:w="0" w:type="auto"/>
            <w:hideMark/>
          </w:tcPr>
          <w:p w14:paraId="7F7F47CD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  <w:r w:rsidRPr="00C31BAB">
              <w:rPr>
                <w:rFonts w:eastAsia="Times New Roman" w:cstheme="minorHAnsi"/>
                <w:lang w:eastAsia="en-GB"/>
              </w:rPr>
              <w:t>Friends to this ground.</w:t>
            </w:r>
          </w:p>
        </w:tc>
        <w:tc>
          <w:tcPr>
            <w:tcW w:w="0" w:type="auto"/>
            <w:hideMark/>
          </w:tcPr>
          <w:p w14:paraId="50F27417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</w:p>
        </w:tc>
      </w:tr>
      <w:tr w:rsidR="00C31BAB" w:rsidRPr="00C31BAB" w14:paraId="08DE2A0A" w14:textId="77777777" w:rsidTr="00605CBC">
        <w:tc>
          <w:tcPr>
            <w:tcW w:w="0" w:type="auto"/>
            <w:hideMark/>
          </w:tcPr>
          <w:p w14:paraId="75547F51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  <w:r w:rsidRPr="00C31BAB">
              <w:rPr>
                <w:rFonts w:eastAsia="Times New Roman" w:cstheme="minorHAnsi"/>
                <w:lang w:eastAsia="en-GB"/>
              </w:rPr>
              <w:t>MARCELLUS</w:t>
            </w:r>
          </w:p>
        </w:tc>
        <w:tc>
          <w:tcPr>
            <w:tcW w:w="0" w:type="auto"/>
            <w:hideMark/>
          </w:tcPr>
          <w:p w14:paraId="45A535B2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  <w:r w:rsidRPr="00C31BAB">
              <w:rPr>
                <w:rFonts w:eastAsia="Times New Roman" w:cstheme="minorHAnsi"/>
                <w:lang w:eastAsia="en-GB"/>
              </w:rPr>
              <w:t xml:space="preserve">                                           And liegemen to the Dane.</w:t>
            </w:r>
          </w:p>
        </w:tc>
        <w:tc>
          <w:tcPr>
            <w:tcW w:w="0" w:type="auto"/>
            <w:hideMark/>
          </w:tcPr>
          <w:p w14:paraId="6E09CBD9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</w:p>
        </w:tc>
      </w:tr>
      <w:tr w:rsidR="00C31BAB" w:rsidRPr="00C31BAB" w14:paraId="2CC58C01" w14:textId="77777777" w:rsidTr="00605CBC">
        <w:tc>
          <w:tcPr>
            <w:tcW w:w="0" w:type="auto"/>
            <w:hideMark/>
          </w:tcPr>
          <w:p w14:paraId="4DFF6BD1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  <w:r w:rsidRPr="00C31BAB">
              <w:rPr>
                <w:rFonts w:eastAsia="Times New Roman" w:cstheme="minorHAnsi"/>
                <w:lang w:eastAsia="en-GB"/>
              </w:rPr>
              <w:t>FRANCISCO</w:t>
            </w:r>
          </w:p>
        </w:tc>
        <w:tc>
          <w:tcPr>
            <w:tcW w:w="0" w:type="auto"/>
            <w:hideMark/>
          </w:tcPr>
          <w:p w14:paraId="5AD814E1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  <w:r w:rsidRPr="00C31BAB">
              <w:rPr>
                <w:rFonts w:eastAsia="Times New Roman" w:cstheme="minorHAnsi"/>
                <w:lang w:eastAsia="en-GB"/>
              </w:rPr>
              <w:t>Give you good night.</w:t>
            </w:r>
          </w:p>
        </w:tc>
        <w:tc>
          <w:tcPr>
            <w:tcW w:w="0" w:type="auto"/>
            <w:hideMark/>
          </w:tcPr>
          <w:p w14:paraId="2EA5E16B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</w:p>
        </w:tc>
      </w:tr>
      <w:tr w:rsidR="00C31BAB" w:rsidRPr="00C31BAB" w14:paraId="4370AA3D" w14:textId="77777777" w:rsidTr="00605CBC">
        <w:tc>
          <w:tcPr>
            <w:tcW w:w="0" w:type="auto"/>
            <w:hideMark/>
          </w:tcPr>
          <w:p w14:paraId="3198DCCE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  <w:r w:rsidRPr="00C31BAB">
              <w:rPr>
                <w:rFonts w:eastAsia="Times New Roman" w:cstheme="minorHAnsi"/>
                <w:lang w:eastAsia="en-GB"/>
              </w:rPr>
              <w:t>MARCELLUS</w:t>
            </w:r>
          </w:p>
        </w:tc>
        <w:tc>
          <w:tcPr>
            <w:tcW w:w="0" w:type="auto"/>
            <w:hideMark/>
          </w:tcPr>
          <w:p w14:paraId="505B8787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  <w:r w:rsidRPr="00C31BAB">
              <w:rPr>
                <w:rFonts w:eastAsia="Times New Roman" w:cstheme="minorHAnsi"/>
                <w:lang w:eastAsia="en-GB"/>
              </w:rPr>
              <w:t xml:space="preserve">                                         O, farewell, honest soldier:</w:t>
            </w:r>
          </w:p>
        </w:tc>
        <w:tc>
          <w:tcPr>
            <w:tcW w:w="0" w:type="auto"/>
            <w:hideMark/>
          </w:tcPr>
          <w:p w14:paraId="626B24D3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</w:p>
        </w:tc>
      </w:tr>
      <w:tr w:rsidR="00C31BAB" w:rsidRPr="00C31BAB" w14:paraId="5DEBB10E" w14:textId="77777777" w:rsidTr="00605CBC">
        <w:tc>
          <w:tcPr>
            <w:tcW w:w="0" w:type="auto"/>
            <w:hideMark/>
          </w:tcPr>
          <w:p w14:paraId="543FBC1A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0" w:type="auto"/>
            <w:hideMark/>
          </w:tcPr>
          <w:p w14:paraId="2C201866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  <w:r w:rsidRPr="00C31BAB">
              <w:rPr>
                <w:rFonts w:eastAsia="Times New Roman" w:cstheme="minorHAnsi"/>
                <w:lang w:eastAsia="en-GB"/>
              </w:rPr>
              <w:t>Who hath relieved you?</w:t>
            </w:r>
          </w:p>
        </w:tc>
        <w:tc>
          <w:tcPr>
            <w:tcW w:w="0" w:type="auto"/>
            <w:hideMark/>
          </w:tcPr>
          <w:p w14:paraId="6654CA8F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</w:p>
        </w:tc>
      </w:tr>
      <w:tr w:rsidR="00C31BAB" w:rsidRPr="00C31BAB" w14:paraId="303BCD7B" w14:textId="77777777" w:rsidTr="00605CBC">
        <w:tc>
          <w:tcPr>
            <w:tcW w:w="0" w:type="auto"/>
            <w:hideMark/>
          </w:tcPr>
          <w:p w14:paraId="35F44F83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  <w:r w:rsidRPr="00C31BAB">
              <w:rPr>
                <w:rFonts w:eastAsia="Times New Roman" w:cstheme="minorHAnsi"/>
                <w:lang w:eastAsia="en-GB"/>
              </w:rPr>
              <w:t>FRANCISCO</w:t>
            </w:r>
          </w:p>
        </w:tc>
        <w:tc>
          <w:tcPr>
            <w:tcW w:w="0" w:type="auto"/>
            <w:hideMark/>
          </w:tcPr>
          <w:p w14:paraId="789B1DDE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  <w:r w:rsidRPr="00C31BAB">
              <w:rPr>
                <w:rFonts w:eastAsia="Times New Roman" w:cstheme="minorHAnsi"/>
                <w:lang w:eastAsia="en-GB"/>
              </w:rPr>
              <w:t xml:space="preserve">                                           Bernardo has my place.</w:t>
            </w:r>
          </w:p>
        </w:tc>
        <w:tc>
          <w:tcPr>
            <w:tcW w:w="0" w:type="auto"/>
            <w:hideMark/>
          </w:tcPr>
          <w:p w14:paraId="71D5C036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</w:p>
        </w:tc>
      </w:tr>
      <w:tr w:rsidR="00C31BAB" w:rsidRPr="00C31BAB" w14:paraId="18DD41EE" w14:textId="77777777" w:rsidTr="00605CBC">
        <w:tc>
          <w:tcPr>
            <w:tcW w:w="0" w:type="auto"/>
            <w:hideMark/>
          </w:tcPr>
          <w:p w14:paraId="0146B6E3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0" w:type="auto"/>
            <w:hideMark/>
          </w:tcPr>
          <w:p w14:paraId="10E2D5B8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  <w:r w:rsidRPr="00C31BAB">
              <w:rPr>
                <w:rFonts w:eastAsia="Times New Roman" w:cstheme="minorHAnsi"/>
                <w:lang w:eastAsia="en-GB"/>
              </w:rPr>
              <w:t>Give you good night.</w:t>
            </w:r>
          </w:p>
        </w:tc>
        <w:tc>
          <w:tcPr>
            <w:tcW w:w="0" w:type="auto"/>
            <w:hideMark/>
          </w:tcPr>
          <w:p w14:paraId="692DB09C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</w:p>
        </w:tc>
      </w:tr>
      <w:tr w:rsidR="00C31BAB" w:rsidRPr="00C31BAB" w14:paraId="078D77A1" w14:textId="77777777" w:rsidTr="00605CBC">
        <w:tc>
          <w:tcPr>
            <w:tcW w:w="0" w:type="auto"/>
            <w:gridSpan w:val="3"/>
            <w:hideMark/>
          </w:tcPr>
          <w:p w14:paraId="7B36FCCE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  <w:r w:rsidRPr="00C31BAB">
              <w:rPr>
                <w:rFonts w:eastAsia="Times New Roman" w:cstheme="minorHAnsi"/>
                <w:i/>
                <w:iCs/>
                <w:lang w:eastAsia="en-GB"/>
              </w:rPr>
              <w:t>[Exit]</w:t>
            </w:r>
          </w:p>
        </w:tc>
      </w:tr>
      <w:tr w:rsidR="00C31BAB" w:rsidRPr="00C31BAB" w14:paraId="63F35E0E" w14:textId="77777777" w:rsidTr="00605CBC">
        <w:tc>
          <w:tcPr>
            <w:tcW w:w="0" w:type="auto"/>
            <w:hideMark/>
          </w:tcPr>
          <w:p w14:paraId="59331AA7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  <w:r w:rsidRPr="00C31BAB">
              <w:rPr>
                <w:rFonts w:eastAsia="Times New Roman" w:cstheme="minorHAnsi"/>
                <w:lang w:eastAsia="en-GB"/>
              </w:rPr>
              <w:t>MARCELLUS</w:t>
            </w:r>
          </w:p>
        </w:tc>
        <w:tc>
          <w:tcPr>
            <w:tcW w:w="0" w:type="auto"/>
            <w:hideMark/>
          </w:tcPr>
          <w:p w14:paraId="1892573B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  <w:r w:rsidRPr="00C31BAB">
              <w:rPr>
                <w:rFonts w:eastAsia="Times New Roman" w:cstheme="minorHAnsi"/>
                <w:lang w:eastAsia="en-GB"/>
              </w:rPr>
              <w:t xml:space="preserve">                                     Holla! Bernardo!</w:t>
            </w:r>
          </w:p>
        </w:tc>
        <w:tc>
          <w:tcPr>
            <w:tcW w:w="0" w:type="auto"/>
            <w:hideMark/>
          </w:tcPr>
          <w:p w14:paraId="41292EC0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</w:p>
        </w:tc>
      </w:tr>
      <w:tr w:rsidR="00C31BAB" w:rsidRPr="00C31BAB" w14:paraId="34CC00BF" w14:textId="77777777" w:rsidTr="00605CBC">
        <w:tc>
          <w:tcPr>
            <w:tcW w:w="0" w:type="auto"/>
            <w:hideMark/>
          </w:tcPr>
          <w:p w14:paraId="0A6C24EB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  <w:r w:rsidRPr="00C31BAB">
              <w:rPr>
                <w:rFonts w:eastAsia="Times New Roman" w:cstheme="minorHAnsi"/>
                <w:lang w:eastAsia="en-GB"/>
              </w:rPr>
              <w:t>BERNARDO</w:t>
            </w:r>
          </w:p>
        </w:tc>
        <w:tc>
          <w:tcPr>
            <w:tcW w:w="0" w:type="auto"/>
            <w:hideMark/>
          </w:tcPr>
          <w:p w14:paraId="71D0F913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  <w:r w:rsidRPr="00C31BAB">
              <w:rPr>
                <w:rFonts w:eastAsia="Times New Roman" w:cstheme="minorHAnsi"/>
                <w:lang w:eastAsia="en-GB"/>
              </w:rPr>
              <w:t xml:space="preserve">                                                                   Say,</w:t>
            </w:r>
          </w:p>
        </w:tc>
        <w:tc>
          <w:tcPr>
            <w:tcW w:w="0" w:type="auto"/>
            <w:hideMark/>
          </w:tcPr>
          <w:p w14:paraId="78F04675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</w:p>
        </w:tc>
      </w:tr>
      <w:tr w:rsidR="00C31BAB" w:rsidRPr="00C31BAB" w14:paraId="6FB8971D" w14:textId="77777777" w:rsidTr="00605CBC">
        <w:tc>
          <w:tcPr>
            <w:tcW w:w="0" w:type="auto"/>
            <w:hideMark/>
          </w:tcPr>
          <w:p w14:paraId="11457E2D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0" w:type="auto"/>
            <w:hideMark/>
          </w:tcPr>
          <w:p w14:paraId="32062F35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  <w:r w:rsidRPr="00C31BAB">
              <w:rPr>
                <w:rFonts w:eastAsia="Times New Roman" w:cstheme="minorHAnsi"/>
                <w:lang w:eastAsia="en-GB"/>
              </w:rPr>
              <w:t>What, is Horatio there?</w:t>
            </w:r>
          </w:p>
        </w:tc>
        <w:tc>
          <w:tcPr>
            <w:tcW w:w="0" w:type="auto"/>
            <w:hideMark/>
          </w:tcPr>
          <w:p w14:paraId="324DDA33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</w:p>
        </w:tc>
      </w:tr>
      <w:tr w:rsidR="00C31BAB" w:rsidRPr="00C31BAB" w14:paraId="645D03FA" w14:textId="77777777" w:rsidTr="00605CBC">
        <w:tc>
          <w:tcPr>
            <w:tcW w:w="0" w:type="auto"/>
            <w:hideMark/>
          </w:tcPr>
          <w:p w14:paraId="178A2368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  <w:r w:rsidRPr="00C31BAB">
              <w:rPr>
                <w:rFonts w:eastAsia="Times New Roman" w:cstheme="minorHAnsi"/>
                <w:lang w:eastAsia="en-GB"/>
              </w:rPr>
              <w:t>HORATIO</w:t>
            </w:r>
          </w:p>
        </w:tc>
        <w:tc>
          <w:tcPr>
            <w:tcW w:w="0" w:type="auto"/>
            <w:hideMark/>
          </w:tcPr>
          <w:p w14:paraId="297D079A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  <w:r w:rsidRPr="00C31BAB">
              <w:rPr>
                <w:rFonts w:eastAsia="Times New Roman" w:cstheme="minorHAnsi"/>
                <w:lang w:eastAsia="en-GB"/>
              </w:rPr>
              <w:t xml:space="preserve">                                           A piece of him.</w:t>
            </w:r>
          </w:p>
        </w:tc>
        <w:tc>
          <w:tcPr>
            <w:tcW w:w="0" w:type="auto"/>
            <w:hideMark/>
          </w:tcPr>
          <w:p w14:paraId="3C9968FA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</w:p>
        </w:tc>
      </w:tr>
      <w:tr w:rsidR="00C31BAB" w:rsidRPr="00C31BAB" w14:paraId="21793DD4" w14:textId="77777777" w:rsidTr="00605CBC">
        <w:tc>
          <w:tcPr>
            <w:tcW w:w="0" w:type="auto"/>
            <w:hideMark/>
          </w:tcPr>
          <w:p w14:paraId="5F6E80C2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  <w:r w:rsidRPr="00C31BAB">
              <w:rPr>
                <w:rFonts w:eastAsia="Times New Roman" w:cstheme="minorHAnsi"/>
                <w:lang w:eastAsia="en-GB"/>
              </w:rPr>
              <w:t>BERNARDO</w:t>
            </w:r>
          </w:p>
        </w:tc>
        <w:tc>
          <w:tcPr>
            <w:tcW w:w="0" w:type="auto"/>
            <w:hideMark/>
          </w:tcPr>
          <w:p w14:paraId="2D4E84BE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  <w:r w:rsidRPr="00C31BAB">
              <w:rPr>
                <w:rFonts w:eastAsia="Times New Roman" w:cstheme="minorHAnsi"/>
                <w:lang w:eastAsia="en-GB"/>
              </w:rPr>
              <w:t>Welcome, Horatio: welcome, good Marcellus.</w:t>
            </w:r>
          </w:p>
        </w:tc>
        <w:tc>
          <w:tcPr>
            <w:tcW w:w="0" w:type="auto"/>
            <w:hideMark/>
          </w:tcPr>
          <w:p w14:paraId="384746F0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  <w:r w:rsidRPr="00C31BAB">
              <w:rPr>
                <w:rFonts w:eastAsia="Times New Roman" w:cstheme="minorHAnsi"/>
                <w:lang w:eastAsia="en-GB"/>
              </w:rPr>
              <w:t>20</w:t>
            </w:r>
          </w:p>
        </w:tc>
      </w:tr>
      <w:tr w:rsidR="00C31BAB" w:rsidRPr="00C31BAB" w14:paraId="5EFF1E82" w14:textId="77777777" w:rsidTr="00605CBC">
        <w:tc>
          <w:tcPr>
            <w:tcW w:w="0" w:type="auto"/>
            <w:hideMark/>
          </w:tcPr>
          <w:p w14:paraId="4345C349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  <w:r w:rsidRPr="00C31BAB">
              <w:rPr>
                <w:rFonts w:eastAsia="Times New Roman" w:cstheme="minorHAnsi"/>
                <w:lang w:eastAsia="en-GB"/>
              </w:rPr>
              <w:t>MARCELLUS</w:t>
            </w:r>
          </w:p>
        </w:tc>
        <w:tc>
          <w:tcPr>
            <w:tcW w:w="0" w:type="auto"/>
            <w:hideMark/>
          </w:tcPr>
          <w:p w14:paraId="6661961E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  <w:r w:rsidRPr="00C31BAB">
              <w:rPr>
                <w:rFonts w:eastAsia="Times New Roman" w:cstheme="minorHAnsi"/>
                <w:lang w:eastAsia="en-GB"/>
              </w:rPr>
              <w:t xml:space="preserve">What, has this thing </w:t>
            </w:r>
            <w:proofErr w:type="spellStart"/>
            <w:r w:rsidRPr="00C31BAB">
              <w:rPr>
                <w:rFonts w:eastAsia="Times New Roman" w:cstheme="minorHAnsi"/>
                <w:lang w:eastAsia="en-GB"/>
              </w:rPr>
              <w:t>appear'd</w:t>
            </w:r>
            <w:proofErr w:type="spellEnd"/>
            <w:r w:rsidRPr="00C31BAB">
              <w:rPr>
                <w:rFonts w:eastAsia="Times New Roman" w:cstheme="minorHAnsi"/>
                <w:lang w:eastAsia="en-GB"/>
              </w:rPr>
              <w:t xml:space="preserve"> again to-night?</w:t>
            </w:r>
          </w:p>
        </w:tc>
        <w:tc>
          <w:tcPr>
            <w:tcW w:w="0" w:type="auto"/>
            <w:hideMark/>
          </w:tcPr>
          <w:p w14:paraId="48C8EB7E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</w:p>
        </w:tc>
      </w:tr>
      <w:tr w:rsidR="00C31BAB" w:rsidRPr="00C31BAB" w14:paraId="051CD2F0" w14:textId="77777777" w:rsidTr="00605CBC">
        <w:tc>
          <w:tcPr>
            <w:tcW w:w="0" w:type="auto"/>
            <w:hideMark/>
          </w:tcPr>
          <w:p w14:paraId="7C4243FB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  <w:r w:rsidRPr="00C31BAB">
              <w:rPr>
                <w:rFonts w:eastAsia="Times New Roman" w:cstheme="minorHAnsi"/>
                <w:lang w:eastAsia="en-GB"/>
              </w:rPr>
              <w:t>BERNARDO</w:t>
            </w:r>
          </w:p>
        </w:tc>
        <w:tc>
          <w:tcPr>
            <w:tcW w:w="0" w:type="auto"/>
            <w:hideMark/>
          </w:tcPr>
          <w:p w14:paraId="1536DD76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  <w:r w:rsidRPr="00C31BAB">
              <w:rPr>
                <w:rFonts w:eastAsia="Times New Roman" w:cstheme="minorHAnsi"/>
                <w:lang w:eastAsia="en-GB"/>
              </w:rPr>
              <w:t>I have seen nothing.</w:t>
            </w:r>
          </w:p>
        </w:tc>
        <w:tc>
          <w:tcPr>
            <w:tcW w:w="0" w:type="auto"/>
            <w:hideMark/>
          </w:tcPr>
          <w:p w14:paraId="74DAB348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</w:p>
        </w:tc>
      </w:tr>
      <w:tr w:rsidR="00C31BAB" w:rsidRPr="00C31BAB" w14:paraId="69C8E98E" w14:textId="77777777" w:rsidTr="00605CBC">
        <w:tc>
          <w:tcPr>
            <w:tcW w:w="0" w:type="auto"/>
            <w:hideMark/>
          </w:tcPr>
          <w:p w14:paraId="3DD4E561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  <w:r w:rsidRPr="00C31BAB">
              <w:rPr>
                <w:rFonts w:eastAsia="Times New Roman" w:cstheme="minorHAnsi"/>
                <w:lang w:eastAsia="en-GB"/>
              </w:rPr>
              <w:t>MARCELLUS</w:t>
            </w:r>
          </w:p>
        </w:tc>
        <w:tc>
          <w:tcPr>
            <w:tcW w:w="0" w:type="auto"/>
            <w:hideMark/>
          </w:tcPr>
          <w:p w14:paraId="2B7089D0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  <w:r w:rsidRPr="00C31BAB">
              <w:rPr>
                <w:rFonts w:eastAsia="Times New Roman" w:cstheme="minorHAnsi"/>
                <w:lang w:eastAsia="en-GB"/>
              </w:rPr>
              <w:t>Horatio says 'tis but our fantasy,</w:t>
            </w:r>
          </w:p>
        </w:tc>
        <w:tc>
          <w:tcPr>
            <w:tcW w:w="0" w:type="auto"/>
            <w:hideMark/>
          </w:tcPr>
          <w:p w14:paraId="1763C6A8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</w:p>
        </w:tc>
      </w:tr>
      <w:tr w:rsidR="00C31BAB" w:rsidRPr="00C31BAB" w14:paraId="626AE909" w14:textId="77777777" w:rsidTr="00605CBC">
        <w:tc>
          <w:tcPr>
            <w:tcW w:w="0" w:type="auto"/>
            <w:hideMark/>
          </w:tcPr>
          <w:p w14:paraId="5BB4D436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0" w:type="auto"/>
            <w:hideMark/>
          </w:tcPr>
          <w:p w14:paraId="433DFD79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  <w:r w:rsidRPr="00C31BAB">
              <w:rPr>
                <w:rFonts w:eastAsia="Times New Roman" w:cstheme="minorHAnsi"/>
                <w:lang w:eastAsia="en-GB"/>
              </w:rPr>
              <w:t>And will not let belief take hold of him</w:t>
            </w:r>
          </w:p>
        </w:tc>
        <w:tc>
          <w:tcPr>
            <w:tcW w:w="0" w:type="auto"/>
            <w:hideMark/>
          </w:tcPr>
          <w:p w14:paraId="3C31ED57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</w:p>
        </w:tc>
      </w:tr>
      <w:tr w:rsidR="00C31BAB" w:rsidRPr="00C31BAB" w14:paraId="53D1B1C6" w14:textId="77777777" w:rsidTr="00605CBC">
        <w:tc>
          <w:tcPr>
            <w:tcW w:w="0" w:type="auto"/>
            <w:hideMark/>
          </w:tcPr>
          <w:p w14:paraId="3A7AF495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0" w:type="auto"/>
            <w:hideMark/>
          </w:tcPr>
          <w:p w14:paraId="1A05CAB4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  <w:r w:rsidRPr="00C31BAB">
              <w:rPr>
                <w:rFonts w:eastAsia="Times New Roman" w:cstheme="minorHAnsi"/>
                <w:lang w:eastAsia="en-GB"/>
              </w:rPr>
              <w:t>Touching this dreaded sight, twice seen of us:</w:t>
            </w:r>
          </w:p>
          <w:p w14:paraId="6B3E154F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0" w:type="auto"/>
            <w:hideMark/>
          </w:tcPr>
          <w:p w14:paraId="47C46133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</w:p>
        </w:tc>
      </w:tr>
      <w:tr w:rsidR="00C31BAB" w:rsidRPr="00C31BAB" w14:paraId="0B456936" w14:textId="77777777" w:rsidTr="00605CBC">
        <w:tc>
          <w:tcPr>
            <w:tcW w:w="0" w:type="auto"/>
            <w:hideMark/>
          </w:tcPr>
          <w:p w14:paraId="2E9DE760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0" w:type="auto"/>
            <w:hideMark/>
          </w:tcPr>
          <w:p w14:paraId="7AC21DAC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  <w:proofErr w:type="gramStart"/>
            <w:r w:rsidRPr="00C31BAB">
              <w:rPr>
                <w:rFonts w:eastAsia="Times New Roman" w:cstheme="minorHAnsi"/>
                <w:lang w:eastAsia="en-GB"/>
              </w:rPr>
              <w:t>Therefore</w:t>
            </w:r>
            <w:proofErr w:type="gramEnd"/>
            <w:r w:rsidRPr="00C31BAB">
              <w:rPr>
                <w:rFonts w:eastAsia="Times New Roman" w:cstheme="minorHAnsi"/>
                <w:lang w:eastAsia="en-GB"/>
              </w:rPr>
              <w:t xml:space="preserve"> I have entreated him along</w:t>
            </w:r>
          </w:p>
        </w:tc>
        <w:tc>
          <w:tcPr>
            <w:tcW w:w="0" w:type="auto"/>
            <w:hideMark/>
          </w:tcPr>
          <w:p w14:paraId="03F93A7C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</w:p>
        </w:tc>
      </w:tr>
      <w:tr w:rsidR="00C31BAB" w:rsidRPr="00C31BAB" w14:paraId="72440FF5" w14:textId="77777777" w:rsidTr="00605CBC">
        <w:tc>
          <w:tcPr>
            <w:tcW w:w="0" w:type="auto"/>
            <w:hideMark/>
          </w:tcPr>
          <w:p w14:paraId="00E1FF02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0" w:type="auto"/>
            <w:hideMark/>
          </w:tcPr>
          <w:p w14:paraId="7900A0A7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  <w:r w:rsidRPr="00C31BAB">
              <w:rPr>
                <w:rFonts w:eastAsia="Times New Roman" w:cstheme="minorHAnsi"/>
                <w:lang w:eastAsia="en-GB"/>
              </w:rPr>
              <w:t>With us to watch the minutes of this night;</w:t>
            </w:r>
          </w:p>
        </w:tc>
        <w:tc>
          <w:tcPr>
            <w:tcW w:w="0" w:type="auto"/>
            <w:hideMark/>
          </w:tcPr>
          <w:p w14:paraId="282017F6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</w:p>
        </w:tc>
      </w:tr>
      <w:tr w:rsidR="00C31BAB" w:rsidRPr="00C31BAB" w14:paraId="5F8141E6" w14:textId="77777777" w:rsidTr="00605CBC">
        <w:tc>
          <w:tcPr>
            <w:tcW w:w="0" w:type="auto"/>
            <w:hideMark/>
          </w:tcPr>
          <w:p w14:paraId="382510CE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0" w:type="auto"/>
            <w:hideMark/>
          </w:tcPr>
          <w:p w14:paraId="010290C5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  <w:r w:rsidRPr="00C31BAB">
              <w:rPr>
                <w:rFonts w:eastAsia="Times New Roman" w:cstheme="minorHAnsi"/>
                <w:lang w:eastAsia="en-GB"/>
              </w:rPr>
              <w:t>That if again this apparition come,</w:t>
            </w:r>
          </w:p>
        </w:tc>
        <w:tc>
          <w:tcPr>
            <w:tcW w:w="0" w:type="auto"/>
            <w:hideMark/>
          </w:tcPr>
          <w:p w14:paraId="5A78988D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</w:p>
        </w:tc>
      </w:tr>
      <w:tr w:rsidR="00C31BAB" w:rsidRPr="00C31BAB" w14:paraId="175CF0D9" w14:textId="77777777" w:rsidTr="00605CBC">
        <w:tc>
          <w:tcPr>
            <w:tcW w:w="0" w:type="auto"/>
            <w:hideMark/>
          </w:tcPr>
          <w:p w14:paraId="7CC9F057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0" w:type="auto"/>
            <w:hideMark/>
          </w:tcPr>
          <w:p w14:paraId="6A162700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  <w:r w:rsidRPr="00C31BAB">
              <w:rPr>
                <w:rFonts w:eastAsia="Times New Roman" w:cstheme="minorHAnsi"/>
                <w:lang w:eastAsia="en-GB"/>
              </w:rPr>
              <w:t>He may approve our eyes and speak to it.</w:t>
            </w:r>
          </w:p>
        </w:tc>
        <w:tc>
          <w:tcPr>
            <w:tcW w:w="0" w:type="auto"/>
            <w:hideMark/>
          </w:tcPr>
          <w:p w14:paraId="6EE30C54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</w:p>
        </w:tc>
      </w:tr>
      <w:tr w:rsidR="00C31BAB" w:rsidRPr="00C31BAB" w14:paraId="6CC21718" w14:textId="77777777" w:rsidTr="00605CBC">
        <w:tc>
          <w:tcPr>
            <w:tcW w:w="0" w:type="auto"/>
            <w:hideMark/>
          </w:tcPr>
          <w:p w14:paraId="639071E6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  <w:r w:rsidRPr="00C31BAB">
              <w:rPr>
                <w:rFonts w:eastAsia="Times New Roman" w:cstheme="minorHAnsi"/>
                <w:lang w:eastAsia="en-GB"/>
              </w:rPr>
              <w:t>HORATIO</w:t>
            </w:r>
          </w:p>
        </w:tc>
        <w:tc>
          <w:tcPr>
            <w:tcW w:w="0" w:type="auto"/>
            <w:hideMark/>
          </w:tcPr>
          <w:p w14:paraId="376E5FD1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  <w:r w:rsidRPr="00C31BAB">
              <w:rPr>
                <w:rFonts w:eastAsia="Times New Roman" w:cstheme="minorHAnsi"/>
                <w:lang w:eastAsia="en-GB"/>
              </w:rPr>
              <w:t xml:space="preserve">Tush, tush, 'twill </w:t>
            </w:r>
            <w:proofErr w:type="gramStart"/>
            <w:r w:rsidRPr="00C31BAB">
              <w:rPr>
                <w:rFonts w:eastAsia="Times New Roman" w:cstheme="minorHAnsi"/>
                <w:lang w:eastAsia="en-GB"/>
              </w:rPr>
              <w:t>not appear</w:t>
            </w:r>
            <w:proofErr w:type="gramEnd"/>
            <w:r w:rsidRPr="00C31BAB">
              <w:rPr>
                <w:rFonts w:eastAsia="Times New Roman" w:cstheme="minorHAnsi"/>
                <w:lang w:eastAsia="en-GB"/>
              </w:rPr>
              <w:t>.</w:t>
            </w:r>
          </w:p>
        </w:tc>
        <w:tc>
          <w:tcPr>
            <w:tcW w:w="0" w:type="auto"/>
            <w:hideMark/>
          </w:tcPr>
          <w:p w14:paraId="205EB7E9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</w:p>
        </w:tc>
      </w:tr>
      <w:tr w:rsidR="00C31BAB" w:rsidRPr="00C31BAB" w14:paraId="5998DCCE" w14:textId="77777777" w:rsidTr="00605CBC">
        <w:tc>
          <w:tcPr>
            <w:tcW w:w="0" w:type="auto"/>
            <w:hideMark/>
          </w:tcPr>
          <w:p w14:paraId="6CFCEF6C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  <w:r w:rsidRPr="00C31BAB">
              <w:rPr>
                <w:rFonts w:eastAsia="Times New Roman" w:cstheme="minorHAnsi"/>
                <w:lang w:eastAsia="en-GB"/>
              </w:rPr>
              <w:t>BERNARDO</w:t>
            </w:r>
          </w:p>
        </w:tc>
        <w:tc>
          <w:tcPr>
            <w:tcW w:w="0" w:type="auto"/>
            <w:hideMark/>
          </w:tcPr>
          <w:p w14:paraId="3E79FE3E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  <w:r w:rsidRPr="00C31BAB">
              <w:rPr>
                <w:rFonts w:eastAsia="Times New Roman" w:cstheme="minorHAnsi"/>
                <w:lang w:eastAsia="en-GB"/>
              </w:rPr>
              <w:t xml:space="preserve">                                                  Sit down awhile;</w:t>
            </w:r>
          </w:p>
        </w:tc>
        <w:tc>
          <w:tcPr>
            <w:tcW w:w="0" w:type="auto"/>
            <w:hideMark/>
          </w:tcPr>
          <w:p w14:paraId="691B5BAD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  <w:r w:rsidRPr="00C31BAB">
              <w:rPr>
                <w:rFonts w:eastAsia="Times New Roman" w:cstheme="minorHAnsi"/>
                <w:lang w:eastAsia="en-GB"/>
              </w:rPr>
              <w:t>30</w:t>
            </w:r>
          </w:p>
        </w:tc>
      </w:tr>
      <w:tr w:rsidR="00C31BAB" w:rsidRPr="00C31BAB" w14:paraId="47C47F71" w14:textId="77777777" w:rsidTr="00605CBC">
        <w:tc>
          <w:tcPr>
            <w:tcW w:w="0" w:type="auto"/>
            <w:hideMark/>
          </w:tcPr>
          <w:p w14:paraId="585BA652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0" w:type="auto"/>
            <w:hideMark/>
          </w:tcPr>
          <w:p w14:paraId="4F088FAC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  <w:r w:rsidRPr="00C31BAB">
              <w:rPr>
                <w:rFonts w:eastAsia="Times New Roman" w:cstheme="minorHAnsi"/>
                <w:lang w:eastAsia="en-GB"/>
              </w:rPr>
              <w:t>And let us once again assail your ears,</w:t>
            </w:r>
          </w:p>
        </w:tc>
        <w:tc>
          <w:tcPr>
            <w:tcW w:w="0" w:type="auto"/>
            <w:hideMark/>
          </w:tcPr>
          <w:p w14:paraId="167CAB4E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</w:p>
        </w:tc>
      </w:tr>
      <w:tr w:rsidR="00C31BAB" w:rsidRPr="00C31BAB" w14:paraId="601EEEE7" w14:textId="77777777" w:rsidTr="00605CBC">
        <w:tc>
          <w:tcPr>
            <w:tcW w:w="0" w:type="auto"/>
            <w:hideMark/>
          </w:tcPr>
          <w:p w14:paraId="5859DD0E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0" w:type="auto"/>
            <w:hideMark/>
          </w:tcPr>
          <w:p w14:paraId="0A82351C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  <w:r w:rsidRPr="00C31BAB">
              <w:rPr>
                <w:rFonts w:eastAsia="Times New Roman" w:cstheme="minorHAnsi"/>
                <w:lang w:eastAsia="en-GB"/>
              </w:rPr>
              <w:t>That are so fortified against our story</w:t>
            </w:r>
          </w:p>
        </w:tc>
        <w:tc>
          <w:tcPr>
            <w:tcW w:w="0" w:type="auto"/>
            <w:hideMark/>
          </w:tcPr>
          <w:p w14:paraId="403C308A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</w:p>
        </w:tc>
      </w:tr>
      <w:tr w:rsidR="00C31BAB" w:rsidRPr="00C31BAB" w14:paraId="40FC2469" w14:textId="77777777" w:rsidTr="00605CBC">
        <w:tc>
          <w:tcPr>
            <w:tcW w:w="0" w:type="auto"/>
            <w:hideMark/>
          </w:tcPr>
          <w:p w14:paraId="1DC00CC8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0" w:type="auto"/>
            <w:hideMark/>
          </w:tcPr>
          <w:p w14:paraId="6BB7079B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  <w:r w:rsidRPr="00C31BAB">
              <w:rPr>
                <w:rFonts w:eastAsia="Times New Roman" w:cstheme="minorHAnsi"/>
                <w:lang w:eastAsia="en-GB"/>
              </w:rPr>
              <w:t>What we have two nights seen.</w:t>
            </w:r>
          </w:p>
        </w:tc>
        <w:tc>
          <w:tcPr>
            <w:tcW w:w="0" w:type="auto"/>
            <w:hideMark/>
          </w:tcPr>
          <w:p w14:paraId="67ABB2ED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</w:p>
        </w:tc>
      </w:tr>
      <w:tr w:rsidR="00C31BAB" w:rsidRPr="00C31BAB" w14:paraId="620809DA" w14:textId="77777777" w:rsidTr="00605CBC">
        <w:tc>
          <w:tcPr>
            <w:tcW w:w="0" w:type="auto"/>
            <w:hideMark/>
          </w:tcPr>
          <w:p w14:paraId="240DA2B8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  <w:r w:rsidRPr="00C31BAB">
              <w:rPr>
                <w:rFonts w:eastAsia="Times New Roman" w:cstheme="minorHAnsi"/>
                <w:lang w:eastAsia="en-GB"/>
              </w:rPr>
              <w:t>HORATIO</w:t>
            </w:r>
          </w:p>
        </w:tc>
        <w:tc>
          <w:tcPr>
            <w:tcW w:w="0" w:type="auto"/>
            <w:hideMark/>
          </w:tcPr>
          <w:p w14:paraId="3A2826C4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  <w:r w:rsidRPr="00C31BAB">
              <w:rPr>
                <w:rFonts w:eastAsia="Times New Roman" w:cstheme="minorHAnsi"/>
                <w:lang w:eastAsia="en-GB"/>
              </w:rPr>
              <w:t xml:space="preserve">                                                      Well, sit we down,</w:t>
            </w:r>
          </w:p>
        </w:tc>
        <w:tc>
          <w:tcPr>
            <w:tcW w:w="0" w:type="auto"/>
            <w:hideMark/>
          </w:tcPr>
          <w:p w14:paraId="3163F057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</w:p>
        </w:tc>
      </w:tr>
      <w:tr w:rsidR="00C31BAB" w:rsidRPr="00C31BAB" w14:paraId="6F935D89" w14:textId="77777777" w:rsidTr="00605CBC">
        <w:tc>
          <w:tcPr>
            <w:tcW w:w="0" w:type="auto"/>
            <w:hideMark/>
          </w:tcPr>
          <w:p w14:paraId="696EDEA3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0" w:type="auto"/>
            <w:hideMark/>
          </w:tcPr>
          <w:p w14:paraId="5D600960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  <w:r w:rsidRPr="00C31BAB">
              <w:rPr>
                <w:rFonts w:eastAsia="Times New Roman" w:cstheme="minorHAnsi"/>
                <w:lang w:eastAsia="en-GB"/>
              </w:rPr>
              <w:t>And let us hear Bernardo speak of this.</w:t>
            </w:r>
          </w:p>
        </w:tc>
        <w:tc>
          <w:tcPr>
            <w:tcW w:w="0" w:type="auto"/>
            <w:hideMark/>
          </w:tcPr>
          <w:p w14:paraId="485492DF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</w:p>
        </w:tc>
      </w:tr>
      <w:tr w:rsidR="00C31BAB" w:rsidRPr="00C31BAB" w14:paraId="24431CC8" w14:textId="77777777" w:rsidTr="00605CBC">
        <w:tc>
          <w:tcPr>
            <w:tcW w:w="0" w:type="auto"/>
            <w:hideMark/>
          </w:tcPr>
          <w:p w14:paraId="03783986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  <w:r w:rsidRPr="00C31BAB">
              <w:rPr>
                <w:rFonts w:eastAsia="Times New Roman" w:cstheme="minorHAnsi"/>
                <w:lang w:eastAsia="en-GB"/>
              </w:rPr>
              <w:t>BERNARDO</w:t>
            </w:r>
          </w:p>
        </w:tc>
        <w:tc>
          <w:tcPr>
            <w:tcW w:w="0" w:type="auto"/>
            <w:hideMark/>
          </w:tcPr>
          <w:p w14:paraId="36437AC2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  <w:r w:rsidRPr="00C31BAB">
              <w:rPr>
                <w:rFonts w:eastAsia="Times New Roman" w:cstheme="minorHAnsi"/>
                <w:lang w:eastAsia="en-GB"/>
              </w:rPr>
              <w:t>Last night of all,</w:t>
            </w:r>
          </w:p>
        </w:tc>
        <w:tc>
          <w:tcPr>
            <w:tcW w:w="0" w:type="auto"/>
            <w:hideMark/>
          </w:tcPr>
          <w:p w14:paraId="55C93D57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</w:p>
        </w:tc>
      </w:tr>
      <w:tr w:rsidR="00C31BAB" w:rsidRPr="00C31BAB" w14:paraId="514ABC35" w14:textId="77777777" w:rsidTr="00605CBC">
        <w:tc>
          <w:tcPr>
            <w:tcW w:w="0" w:type="auto"/>
            <w:hideMark/>
          </w:tcPr>
          <w:p w14:paraId="3DB3E6E5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0" w:type="auto"/>
            <w:hideMark/>
          </w:tcPr>
          <w:p w14:paraId="39ADA88C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  <w:r w:rsidRPr="00C31BAB">
              <w:rPr>
                <w:rFonts w:eastAsia="Times New Roman" w:cstheme="minorHAnsi"/>
                <w:lang w:eastAsia="en-GB"/>
              </w:rPr>
              <w:t>When yond same star that's westward from the pole</w:t>
            </w:r>
          </w:p>
        </w:tc>
        <w:tc>
          <w:tcPr>
            <w:tcW w:w="0" w:type="auto"/>
            <w:hideMark/>
          </w:tcPr>
          <w:p w14:paraId="5627D607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</w:p>
        </w:tc>
      </w:tr>
      <w:tr w:rsidR="00C31BAB" w:rsidRPr="00C31BAB" w14:paraId="2F73780C" w14:textId="77777777" w:rsidTr="00605CBC">
        <w:tc>
          <w:tcPr>
            <w:tcW w:w="0" w:type="auto"/>
            <w:hideMark/>
          </w:tcPr>
          <w:p w14:paraId="3B232C26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0" w:type="auto"/>
            <w:hideMark/>
          </w:tcPr>
          <w:p w14:paraId="4F61810D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  <w:r w:rsidRPr="00C31BAB">
              <w:rPr>
                <w:rFonts w:eastAsia="Times New Roman" w:cstheme="minorHAnsi"/>
                <w:lang w:eastAsia="en-GB"/>
              </w:rPr>
              <w:t>Had made his course to illume that part of heaven</w:t>
            </w:r>
          </w:p>
        </w:tc>
        <w:tc>
          <w:tcPr>
            <w:tcW w:w="0" w:type="auto"/>
            <w:hideMark/>
          </w:tcPr>
          <w:p w14:paraId="6AA0A1FE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</w:p>
        </w:tc>
      </w:tr>
      <w:tr w:rsidR="00C31BAB" w:rsidRPr="00C31BAB" w14:paraId="502929A3" w14:textId="77777777" w:rsidTr="00605CBC">
        <w:tc>
          <w:tcPr>
            <w:tcW w:w="0" w:type="auto"/>
            <w:hideMark/>
          </w:tcPr>
          <w:p w14:paraId="7BD137FA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0" w:type="auto"/>
            <w:hideMark/>
          </w:tcPr>
          <w:p w14:paraId="245D66EF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  <w:r w:rsidRPr="00C31BAB">
              <w:rPr>
                <w:rFonts w:eastAsia="Times New Roman" w:cstheme="minorHAnsi"/>
                <w:lang w:eastAsia="en-GB"/>
              </w:rPr>
              <w:t xml:space="preserve">Where now it burns, Marcellus and </w:t>
            </w:r>
            <w:proofErr w:type="gramStart"/>
            <w:r w:rsidRPr="00C31BAB">
              <w:rPr>
                <w:rFonts w:eastAsia="Times New Roman" w:cstheme="minorHAnsi"/>
                <w:lang w:eastAsia="en-GB"/>
              </w:rPr>
              <w:t>myself</w:t>
            </w:r>
            <w:proofErr w:type="gramEnd"/>
            <w:r w:rsidRPr="00C31BAB">
              <w:rPr>
                <w:rFonts w:eastAsia="Times New Roman" w:cstheme="minorHAnsi"/>
                <w:lang w:eastAsia="en-GB"/>
              </w:rPr>
              <w:t>,</w:t>
            </w:r>
          </w:p>
        </w:tc>
        <w:tc>
          <w:tcPr>
            <w:tcW w:w="0" w:type="auto"/>
            <w:hideMark/>
          </w:tcPr>
          <w:p w14:paraId="2E42B511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</w:p>
        </w:tc>
      </w:tr>
      <w:tr w:rsidR="00C31BAB" w:rsidRPr="00C31BAB" w14:paraId="4B1D36F4" w14:textId="77777777" w:rsidTr="00605CBC">
        <w:tc>
          <w:tcPr>
            <w:tcW w:w="0" w:type="auto"/>
            <w:hideMark/>
          </w:tcPr>
          <w:p w14:paraId="562F3199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0" w:type="auto"/>
            <w:hideMark/>
          </w:tcPr>
          <w:p w14:paraId="6B8E9D2F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  <w:r w:rsidRPr="00C31BAB">
              <w:rPr>
                <w:rFonts w:eastAsia="Times New Roman" w:cstheme="minorHAnsi"/>
                <w:lang w:eastAsia="en-GB"/>
              </w:rPr>
              <w:t xml:space="preserve">The bell then beating </w:t>
            </w:r>
            <w:proofErr w:type="gramStart"/>
            <w:r w:rsidRPr="00C31BAB">
              <w:rPr>
                <w:rFonts w:eastAsia="Times New Roman" w:cstheme="minorHAnsi"/>
                <w:lang w:eastAsia="en-GB"/>
              </w:rPr>
              <w:t>one,--</w:t>
            </w:r>
            <w:proofErr w:type="gramEnd"/>
            <w:r w:rsidRPr="00C31BAB">
              <w:rPr>
                <w:rFonts w:eastAsia="Times New Roman" w:cstheme="minorHAnsi"/>
                <w:lang w:eastAsia="en-GB"/>
              </w:rPr>
              <w:t xml:space="preserve"> </w:t>
            </w:r>
            <w:r w:rsidRPr="00C31BAB">
              <w:rPr>
                <w:rFonts w:eastAsia="Times New Roman" w:cstheme="minorHAnsi"/>
                <w:i/>
                <w:iCs/>
                <w:lang w:eastAsia="en-GB"/>
              </w:rPr>
              <w:t>[Enter Ghost]</w:t>
            </w:r>
          </w:p>
        </w:tc>
        <w:tc>
          <w:tcPr>
            <w:tcW w:w="0" w:type="auto"/>
            <w:hideMark/>
          </w:tcPr>
          <w:p w14:paraId="593115C6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</w:p>
        </w:tc>
      </w:tr>
      <w:tr w:rsidR="00C31BAB" w:rsidRPr="00C31BAB" w14:paraId="788FF03B" w14:textId="77777777" w:rsidTr="00605CBC">
        <w:tc>
          <w:tcPr>
            <w:tcW w:w="0" w:type="auto"/>
            <w:hideMark/>
          </w:tcPr>
          <w:p w14:paraId="3AD2094E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  <w:r w:rsidRPr="00C31BAB">
              <w:rPr>
                <w:rFonts w:eastAsia="Times New Roman" w:cstheme="minorHAnsi"/>
                <w:lang w:eastAsia="en-GB"/>
              </w:rPr>
              <w:t>MARCELLUS</w:t>
            </w:r>
          </w:p>
        </w:tc>
        <w:tc>
          <w:tcPr>
            <w:tcW w:w="0" w:type="auto"/>
            <w:hideMark/>
          </w:tcPr>
          <w:p w14:paraId="26BBC6EF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  <w:r w:rsidRPr="00C31BAB">
              <w:rPr>
                <w:rFonts w:eastAsia="Times New Roman" w:cstheme="minorHAnsi"/>
                <w:lang w:eastAsia="en-GB"/>
              </w:rPr>
              <w:t>Peace, break thee off; look, where it comes again!</w:t>
            </w:r>
          </w:p>
        </w:tc>
        <w:tc>
          <w:tcPr>
            <w:tcW w:w="0" w:type="auto"/>
            <w:hideMark/>
          </w:tcPr>
          <w:p w14:paraId="0CCB9140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  <w:r w:rsidRPr="00C31BAB">
              <w:rPr>
                <w:rFonts w:eastAsia="Times New Roman" w:cstheme="minorHAnsi"/>
                <w:lang w:eastAsia="en-GB"/>
              </w:rPr>
              <w:t>40</w:t>
            </w:r>
          </w:p>
        </w:tc>
      </w:tr>
      <w:tr w:rsidR="00C31BAB" w:rsidRPr="00C31BAB" w14:paraId="0482166F" w14:textId="77777777" w:rsidTr="00605CBC">
        <w:tc>
          <w:tcPr>
            <w:tcW w:w="0" w:type="auto"/>
            <w:hideMark/>
          </w:tcPr>
          <w:p w14:paraId="44FFF92D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  <w:r w:rsidRPr="00C31BAB">
              <w:rPr>
                <w:rFonts w:eastAsia="Times New Roman" w:cstheme="minorHAnsi"/>
                <w:lang w:eastAsia="en-GB"/>
              </w:rPr>
              <w:t>BERNARDO</w:t>
            </w:r>
          </w:p>
        </w:tc>
        <w:tc>
          <w:tcPr>
            <w:tcW w:w="0" w:type="auto"/>
            <w:hideMark/>
          </w:tcPr>
          <w:p w14:paraId="2B0702FF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  <w:r w:rsidRPr="00C31BAB">
              <w:rPr>
                <w:rFonts w:eastAsia="Times New Roman" w:cstheme="minorHAnsi"/>
                <w:lang w:eastAsia="en-GB"/>
              </w:rPr>
              <w:t>In the same figure, like the king that's dead.</w:t>
            </w:r>
          </w:p>
        </w:tc>
        <w:tc>
          <w:tcPr>
            <w:tcW w:w="0" w:type="auto"/>
            <w:hideMark/>
          </w:tcPr>
          <w:p w14:paraId="470ACDB3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</w:p>
        </w:tc>
      </w:tr>
      <w:tr w:rsidR="00C31BAB" w:rsidRPr="00C31BAB" w14:paraId="51243CED" w14:textId="77777777" w:rsidTr="00605CBC">
        <w:tc>
          <w:tcPr>
            <w:tcW w:w="0" w:type="auto"/>
            <w:hideMark/>
          </w:tcPr>
          <w:p w14:paraId="0DA361F7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  <w:r w:rsidRPr="00C31BAB">
              <w:rPr>
                <w:rFonts w:eastAsia="Times New Roman" w:cstheme="minorHAnsi"/>
                <w:lang w:eastAsia="en-GB"/>
              </w:rPr>
              <w:t>MARCELLUS</w:t>
            </w:r>
          </w:p>
        </w:tc>
        <w:tc>
          <w:tcPr>
            <w:tcW w:w="0" w:type="auto"/>
            <w:hideMark/>
          </w:tcPr>
          <w:p w14:paraId="4FF1F8B4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  <w:r w:rsidRPr="00C31BAB">
              <w:rPr>
                <w:rFonts w:eastAsia="Times New Roman" w:cstheme="minorHAnsi"/>
                <w:lang w:eastAsia="en-GB"/>
              </w:rPr>
              <w:t>Thou art a scholar; speak to it, Horatio.</w:t>
            </w:r>
          </w:p>
        </w:tc>
        <w:tc>
          <w:tcPr>
            <w:tcW w:w="0" w:type="auto"/>
            <w:hideMark/>
          </w:tcPr>
          <w:p w14:paraId="10DEDF2B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</w:p>
        </w:tc>
      </w:tr>
      <w:tr w:rsidR="00C31BAB" w:rsidRPr="00C31BAB" w14:paraId="0547DA90" w14:textId="77777777" w:rsidTr="00605CBC">
        <w:tc>
          <w:tcPr>
            <w:tcW w:w="0" w:type="auto"/>
            <w:hideMark/>
          </w:tcPr>
          <w:p w14:paraId="764234CC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  <w:r w:rsidRPr="00C31BAB">
              <w:rPr>
                <w:rFonts w:eastAsia="Times New Roman" w:cstheme="minorHAnsi"/>
                <w:lang w:eastAsia="en-GB"/>
              </w:rPr>
              <w:t>BERNARDO</w:t>
            </w:r>
          </w:p>
        </w:tc>
        <w:tc>
          <w:tcPr>
            <w:tcW w:w="0" w:type="auto"/>
            <w:hideMark/>
          </w:tcPr>
          <w:p w14:paraId="64F07B1B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  <w:r w:rsidRPr="00C31BAB">
              <w:rPr>
                <w:rFonts w:eastAsia="Times New Roman" w:cstheme="minorHAnsi"/>
                <w:lang w:eastAsia="en-GB"/>
              </w:rPr>
              <w:t>Looks it not like the king? mark it, Horatio.</w:t>
            </w:r>
          </w:p>
        </w:tc>
        <w:tc>
          <w:tcPr>
            <w:tcW w:w="0" w:type="auto"/>
            <w:hideMark/>
          </w:tcPr>
          <w:p w14:paraId="78AFA487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</w:p>
        </w:tc>
      </w:tr>
      <w:tr w:rsidR="00C31BAB" w:rsidRPr="00C31BAB" w14:paraId="332E8342" w14:textId="77777777" w:rsidTr="00605CBC">
        <w:tc>
          <w:tcPr>
            <w:tcW w:w="0" w:type="auto"/>
            <w:hideMark/>
          </w:tcPr>
          <w:p w14:paraId="3098822E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  <w:r w:rsidRPr="00C31BAB">
              <w:rPr>
                <w:rFonts w:eastAsia="Times New Roman" w:cstheme="minorHAnsi"/>
                <w:lang w:eastAsia="en-GB"/>
              </w:rPr>
              <w:t>HORATIO</w:t>
            </w:r>
          </w:p>
        </w:tc>
        <w:tc>
          <w:tcPr>
            <w:tcW w:w="0" w:type="auto"/>
            <w:hideMark/>
          </w:tcPr>
          <w:p w14:paraId="65C6FD91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  <w:r w:rsidRPr="00C31BAB">
              <w:rPr>
                <w:rFonts w:eastAsia="Times New Roman" w:cstheme="minorHAnsi"/>
                <w:lang w:eastAsia="en-GB"/>
              </w:rPr>
              <w:t>Most like: it harrows me with fear and wonder.</w:t>
            </w:r>
          </w:p>
        </w:tc>
        <w:tc>
          <w:tcPr>
            <w:tcW w:w="0" w:type="auto"/>
            <w:hideMark/>
          </w:tcPr>
          <w:p w14:paraId="1DFAA23B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</w:p>
        </w:tc>
      </w:tr>
      <w:tr w:rsidR="00C31BAB" w:rsidRPr="00C31BAB" w14:paraId="79E3285C" w14:textId="77777777" w:rsidTr="00605CBC">
        <w:tc>
          <w:tcPr>
            <w:tcW w:w="0" w:type="auto"/>
            <w:hideMark/>
          </w:tcPr>
          <w:p w14:paraId="1A6E3BF1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  <w:r w:rsidRPr="00C31BAB">
              <w:rPr>
                <w:rFonts w:eastAsia="Times New Roman" w:cstheme="minorHAnsi"/>
                <w:lang w:eastAsia="en-GB"/>
              </w:rPr>
              <w:t>BERNARDO</w:t>
            </w:r>
          </w:p>
        </w:tc>
        <w:tc>
          <w:tcPr>
            <w:tcW w:w="0" w:type="auto"/>
            <w:hideMark/>
          </w:tcPr>
          <w:p w14:paraId="11FE5289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  <w:r w:rsidRPr="00C31BAB">
              <w:rPr>
                <w:rFonts w:eastAsia="Times New Roman" w:cstheme="minorHAnsi"/>
                <w:lang w:eastAsia="en-GB"/>
              </w:rPr>
              <w:t>It would be spoke to.</w:t>
            </w:r>
          </w:p>
        </w:tc>
        <w:tc>
          <w:tcPr>
            <w:tcW w:w="0" w:type="auto"/>
            <w:hideMark/>
          </w:tcPr>
          <w:p w14:paraId="64B11E45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</w:p>
        </w:tc>
      </w:tr>
      <w:tr w:rsidR="00C31BAB" w:rsidRPr="00C31BAB" w14:paraId="089BC8F9" w14:textId="77777777" w:rsidTr="00605CBC">
        <w:tc>
          <w:tcPr>
            <w:tcW w:w="0" w:type="auto"/>
            <w:hideMark/>
          </w:tcPr>
          <w:p w14:paraId="1A9055D3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  <w:r w:rsidRPr="00C31BAB">
              <w:rPr>
                <w:rFonts w:eastAsia="Times New Roman" w:cstheme="minorHAnsi"/>
                <w:lang w:eastAsia="en-GB"/>
              </w:rPr>
              <w:t>MARCELLUS</w:t>
            </w:r>
          </w:p>
        </w:tc>
        <w:tc>
          <w:tcPr>
            <w:tcW w:w="0" w:type="auto"/>
            <w:hideMark/>
          </w:tcPr>
          <w:p w14:paraId="2E3931A2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  <w:r w:rsidRPr="00C31BAB">
              <w:rPr>
                <w:rFonts w:eastAsia="Times New Roman" w:cstheme="minorHAnsi"/>
                <w:lang w:eastAsia="en-GB"/>
              </w:rPr>
              <w:t xml:space="preserve">                                    Question it, Horatio.</w:t>
            </w:r>
          </w:p>
        </w:tc>
        <w:tc>
          <w:tcPr>
            <w:tcW w:w="0" w:type="auto"/>
            <w:hideMark/>
          </w:tcPr>
          <w:p w14:paraId="6331CD3F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</w:p>
        </w:tc>
      </w:tr>
      <w:tr w:rsidR="00C31BAB" w:rsidRPr="00C31BAB" w14:paraId="6779D361" w14:textId="77777777" w:rsidTr="00605CBC">
        <w:tc>
          <w:tcPr>
            <w:tcW w:w="0" w:type="auto"/>
            <w:hideMark/>
          </w:tcPr>
          <w:p w14:paraId="5B79BF30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  <w:r w:rsidRPr="00C31BAB">
              <w:rPr>
                <w:rFonts w:eastAsia="Times New Roman" w:cstheme="minorHAnsi"/>
                <w:lang w:eastAsia="en-GB"/>
              </w:rPr>
              <w:t>HORATIO</w:t>
            </w:r>
          </w:p>
        </w:tc>
        <w:tc>
          <w:tcPr>
            <w:tcW w:w="0" w:type="auto"/>
            <w:hideMark/>
          </w:tcPr>
          <w:p w14:paraId="68A88042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  <w:r w:rsidRPr="00C31BAB">
              <w:rPr>
                <w:rFonts w:eastAsia="Times New Roman" w:cstheme="minorHAnsi"/>
                <w:lang w:eastAsia="en-GB"/>
              </w:rPr>
              <w:t xml:space="preserve">What art thou that </w:t>
            </w:r>
            <w:proofErr w:type="spellStart"/>
            <w:r w:rsidRPr="00C31BAB">
              <w:rPr>
                <w:rFonts w:eastAsia="Times New Roman" w:cstheme="minorHAnsi"/>
                <w:lang w:eastAsia="en-GB"/>
              </w:rPr>
              <w:t>usurp'st</w:t>
            </w:r>
            <w:proofErr w:type="spellEnd"/>
            <w:r w:rsidRPr="00C31BAB">
              <w:rPr>
                <w:rFonts w:eastAsia="Times New Roman" w:cstheme="minorHAnsi"/>
                <w:lang w:eastAsia="en-GB"/>
              </w:rPr>
              <w:t xml:space="preserve"> this time of night,</w:t>
            </w:r>
          </w:p>
        </w:tc>
        <w:tc>
          <w:tcPr>
            <w:tcW w:w="0" w:type="auto"/>
            <w:hideMark/>
          </w:tcPr>
          <w:p w14:paraId="234D4C6E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</w:p>
        </w:tc>
      </w:tr>
      <w:tr w:rsidR="00C31BAB" w:rsidRPr="00C31BAB" w14:paraId="0036A241" w14:textId="77777777" w:rsidTr="00605CBC">
        <w:tc>
          <w:tcPr>
            <w:tcW w:w="0" w:type="auto"/>
            <w:hideMark/>
          </w:tcPr>
          <w:p w14:paraId="47AF0BA7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0" w:type="auto"/>
            <w:hideMark/>
          </w:tcPr>
          <w:p w14:paraId="215ED039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  <w:r w:rsidRPr="00C31BAB">
              <w:rPr>
                <w:rFonts w:eastAsia="Times New Roman" w:cstheme="minorHAnsi"/>
                <w:lang w:eastAsia="en-GB"/>
              </w:rPr>
              <w:t>Together with that fair and warlike form</w:t>
            </w:r>
          </w:p>
        </w:tc>
        <w:tc>
          <w:tcPr>
            <w:tcW w:w="0" w:type="auto"/>
            <w:hideMark/>
          </w:tcPr>
          <w:p w14:paraId="4D66EA48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</w:p>
        </w:tc>
      </w:tr>
      <w:tr w:rsidR="00C31BAB" w:rsidRPr="00C31BAB" w14:paraId="27D9439A" w14:textId="77777777" w:rsidTr="00605CBC">
        <w:tc>
          <w:tcPr>
            <w:tcW w:w="0" w:type="auto"/>
            <w:hideMark/>
          </w:tcPr>
          <w:p w14:paraId="4AFB3FC6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0" w:type="auto"/>
            <w:hideMark/>
          </w:tcPr>
          <w:p w14:paraId="23CA768F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  <w:r w:rsidRPr="00C31BAB">
              <w:rPr>
                <w:rFonts w:eastAsia="Times New Roman" w:cstheme="minorHAnsi"/>
                <w:lang w:eastAsia="en-GB"/>
              </w:rPr>
              <w:t>In which the majesty of buried Denmark</w:t>
            </w:r>
          </w:p>
        </w:tc>
        <w:tc>
          <w:tcPr>
            <w:tcW w:w="0" w:type="auto"/>
            <w:hideMark/>
          </w:tcPr>
          <w:p w14:paraId="293315D5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</w:p>
        </w:tc>
      </w:tr>
      <w:tr w:rsidR="00C31BAB" w:rsidRPr="00C31BAB" w14:paraId="4DAC9E17" w14:textId="77777777" w:rsidTr="00605CBC">
        <w:tc>
          <w:tcPr>
            <w:tcW w:w="0" w:type="auto"/>
            <w:hideMark/>
          </w:tcPr>
          <w:p w14:paraId="55033FC3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0" w:type="auto"/>
            <w:hideMark/>
          </w:tcPr>
          <w:p w14:paraId="78B20D5A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  <w:r w:rsidRPr="00C31BAB">
              <w:rPr>
                <w:rFonts w:eastAsia="Times New Roman" w:cstheme="minorHAnsi"/>
                <w:lang w:eastAsia="en-GB"/>
              </w:rPr>
              <w:t>Did sometimes march? by heaven I charge thee, speak!</w:t>
            </w:r>
          </w:p>
        </w:tc>
        <w:tc>
          <w:tcPr>
            <w:tcW w:w="0" w:type="auto"/>
            <w:hideMark/>
          </w:tcPr>
          <w:p w14:paraId="61B73D04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</w:p>
        </w:tc>
      </w:tr>
      <w:tr w:rsidR="00C31BAB" w:rsidRPr="00C31BAB" w14:paraId="531925A7" w14:textId="77777777" w:rsidTr="00605CBC">
        <w:tc>
          <w:tcPr>
            <w:tcW w:w="0" w:type="auto"/>
            <w:hideMark/>
          </w:tcPr>
          <w:p w14:paraId="7239B7D0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  <w:r w:rsidRPr="00C31BAB">
              <w:rPr>
                <w:rFonts w:eastAsia="Times New Roman" w:cstheme="minorHAnsi"/>
                <w:lang w:eastAsia="en-GB"/>
              </w:rPr>
              <w:t>MARCELLUS</w:t>
            </w:r>
          </w:p>
        </w:tc>
        <w:tc>
          <w:tcPr>
            <w:tcW w:w="0" w:type="auto"/>
            <w:hideMark/>
          </w:tcPr>
          <w:p w14:paraId="2B4D9023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  <w:r w:rsidRPr="00C31BAB">
              <w:rPr>
                <w:rFonts w:eastAsia="Times New Roman" w:cstheme="minorHAnsi"/>
                <w:lang w:eastAsia="en-GB"/>
              </w:rPr>
              <w:t>It is offended.</w:t>
            </w:r>
          </w:p>
        </w:tc>
        <w:tc>
          <w:tcPr>
            <w:tcW w:w="0" w:type="auto"/>
            <w:hideMark/>
          </w:tcPr>
          <w:p w14:paraId="599F6601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</w:p>
        </w:tc>
      </w:tr>
      <w:tr w:rsidR="00C31BAB" w:rsidRPr="00C31BAB" w14:paraId="67A725A5" w14:textId="77777777" w:rsidTr="00605CBC">
        <w:tc>
          <w:tcPr>
            <w:tcW w:w="0" w:type="auto"/>
            <w:hideMark/>
          </w:tcPr>
          <w:p w14:paraId="06C66A16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  <w:r w:rsidRPr="00C31BAB">
              <w:rPr>
                <w:rFonts w:eastAsia="Times New Roman" w:cstheme="minorHAnsi"/>
                <w:lang w:eastAsia="en-GB"/>
              </w:rPr>
              <w:t>BERNARDO</w:t>
            </w:r>
          </w:p>
        </w:tc>
        <w:tc>
          <w:tcPr>
            <w:tcW w:w="0" w:type="auto"/>
            <w:hideMark/>
          </w:tcPr>
          <w:p w14:paraId="04E08F7C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  <w:r w:rsidRPr="00C31BAB">
              <w:rPr>
                <w:rFonts w:eastAsia="Times New Roman" w:cstheme="minorHAnsi"/>
                <w:lang w:eastAsia="en-GB"/>
              </w:rPr>
              <w:t xml:space="preserve">                         See, it stalks away!</w:t>
            </w:r>
          </w:p>
        </w:tc>
        <w:tc>
          <w:tcPr>
            <w:tcW w:w="0" w:type="auto"/>
            <w:hideMark/>
          </w:tcPr>
          <w:p w14:paraId="35ED3215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  <w:r w:rsidRPr="00C31BAB">
              <w:rPr>
                <w:rFonts w:eastAsia="Times New Roman" w:cstheme="minorHAnsi"/>
                <w:lang w:eastAsia="en-GB"/>
              </w:rPr>
              <w:t>50</w:t>
            </w:r>
          </w:p>
        </w:tc>
      </w:tr>
      <w:tr w:rsidR="00C31BAB" w:rsidRPr="00C31BAB" w14:paraId="5A7189EC" w14:textId="77777777" w:rsidTr="00605CBC">
        <w:tc>
          <w:tcPr>
            <w:tcW w:w="0" w:type="auto"/>
            <w:hideMark/>
          </w:tcPr>
          <w:p w14:paraId="125C18DD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  <w:r w:rsidRPr="00C31BAB">
              <w:rPr>
                <w:rFonts w:eastAsia="Times New Roman" w:cstheme="minorHAnsi"/>
                <w:lang w:eastAsia="en-GB"/>
              </w:rPr>
              <w:t>HORATIO</w:t>
            </w:r>
          </w:p>
        </w:tc>
        <w:tc>
          <w:tcPr>
            <w:tcW w:w="0" w:type="auto"/>
            <w:hideMark/>
          </w:tcPr>
          <w:p w14:paraId="72329BAB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  <w:r w:rsidRPr="00C31BAB">
              <w:rPr>
                <w:rFonts w:eastAsia="Times New Roman" w:cstheme="minorHAnsi"/>
                <w:lang w:eastAsia="en-GB"/>
              </w:rPr>
              <w:t>Stay! speak, speak! I charge thee, speak!</w:t>
            </w:r>
          </w:p>
        </w:tc>
        <w:tc>
          <w:tcPr>
            <w:tcW w:w="0" w:type="auto"/>
            <w:hideMark/>
          </w:tcPr>
          <w:p w14:paraId="1A8AD09B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</w:p>
        </w:tc>
      </w:tr>
      <w:tr w:rsidR="00C31BAB" w:rsidRPr="00C31BAB" w14:paraId="3153B6FB" w14:textId="77777777" w:rsidTr="00605CBC">
        <w:tc>
          <w:tcPr>
            <w:tcW w:w="0" w:type="auto"/>
            <w:gridSpan w:val="3"/>
            <w:hideMark/>
          </w:tcPr>
          <w:p w14:paraId="50C504BD" w14:textId="77777777" w:rsidR="00C31BAB" w:rsidRPr="00C31BAB" w:rsidRDefault="00C31BAB" w:rsidP="00605CBC">
            <w:pPr>
              <w:rPr>
                <w:rFonts w:eastAsia="Times New Roman" w:cstheme="minorHAnsi"/>
                <w:lang w:eastAsia="en-GB"/>
              </w:rPr>
            </w:pPr>
            <w:r w:rsidRPr="00C31BAB">
              <w:rPr>
                <w:rFonts w:eastAsia="Times New Roman" w:cstheme="minorHAnsi"/>
                <w:i/>
                <w:iCs/>
                <w:lang w:eastAsia="en-GB"/>
              </w:rPr>
              <w:t xml:space="preserve">[Exit </w:t>
            </w:r>
            <w:proofErr w:type="gramStart"/>
            <w:r w:rsidRPr="00C31BAB">
              <w:rPr>
                <w:rFonts w:eastAsia="Times New Roman" w:cstheme="minorHAnsi"/>
                <w:i/>
                <w:iCs/>
                <w:lang w:eastAsia="en-GB"/>
              </w:rPr>
              <w:t xml:space="preserve">Ghost]   </w:t>
            </w:r>
            <w:proofErr w:type="gramEnd"/>
            <w:r w:rsidRPr="00C31BAB">
              <w:rPr>
                <w:rFonts w:eastAsia="Times New Roman" w:cstheme="minorHAnsi"/>
                <w:i/>
                <w:iCs/>
                <w:lang w:eastAsia="en-GB"/>
              </w:rPr>
              <w:t xml:space="preserve">  </w:t>
            </w:r>
          </w:p>
        </w:tc>
      </w:tr>
    </w:tbl>
    <w:p w14:paraId="236C2FA7" w14:textId="77777777" w:rsidR="00C31BAB" w:rsidRPr="00C31BAB" w:rsidRDefault="00C31BAB" w:rsidP="00C31BAB">
      <w:pPr>
        <w:spacing w:after="0"/>
        <w:rPr>
          <w:rFonts w:cstheme="minorHAnsi"/>
        </w:rPr>
      </w:pPr>
    </w:p>
    <w:sectPr w:rsidR="00C31BAB" w:rsidRPr="00C31BAB" w:rsidSect="0084774E"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EA2FB1"/>
    <w:multiLevelType w:val="hybridMultilevel"/>
    <w:tmpl w:val="B5EE0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0594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BAB"/>
    <w:rsid w:val="000C3DE5"/>
    <w:rsid w:val="00207D29"/>
    <w:rsid w:val="002261DA"/>
    <w:rsid w:val="002E1B94"/>
    <w:rsid w:val="003364BA"/>
    <w:rsid w:val="003818B5"/>
    <w:rsid w:val="003D1FEF"/>
    <w:rsid w:val="00432118"/>
    <w:rsid w:val="004D0422"/>
    <w:rsid w:val="005434E6"/>
    <w:rsid w:val="006B490E"/>
    <w:rsid w:val="0084774E"/>
    <w:rsid w:val="0090058A"/>
    <w:rsid w:val="00960685"/>
    <w:rsid w:val="00C31BAB"/>
    <w:rsid w:val="00E36A29"/>
    <w:rsid w:val="00EE7455"/>
    <w:rsid w:val="00FB21B8"/>
    <w:rsid w:val="00FB2641"/>
    <w:rsid w:val="1EF83680"/>
    <w:rsid w:val="28D29B54"/>
    <w:rsid w:val="29478B7A"/>
    <w:rsid w:val="30CF08D1"/>
    <w:rsid w:val="37AC0F4C"/>
    <w:rsid w:val="3D7772DC"/>
    <w:rsid w:val="6446C9D6"/>
    <w:rsid w:val="6C668499"/>
    <w:rsid w:val="76E413EE"/>
    <w:rsid w:val="7E863415"/>
    <w:rsid w:val="7F9AF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172E3"/>
  <w15:chartTrackingRefBased/>
  <w15:docId w15:val="{EFAF592A-D925-42B5-AA15-D0FED262E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31B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31BAB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31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C31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1B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A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A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5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36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70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5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4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5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0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9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9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3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4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55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67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2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7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99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5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6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0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77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8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3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8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5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3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1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4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03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8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0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7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2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9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20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5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0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4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amazon.co.uk/Shakespeares-Hamlet-Connell-Graham-Bradshaw/dp/1907776605/ref=asc_df_1907776605/?tag=googshopuk-21&amp;linkCode=df0&amp;hvadid=310903220820&amp;hvpos=&amp;hvnetw=g&amp;hvrand=8058574102901369893&amp;hvpone=&amp;hvptwo=&amp;hvqmt=&amp;hvdev=c&amp;hvdvcmdl=&amp;hvlocint=&amp;hvlocphy=9045875&amp;hvtargid=pla-563284112046&amp;psc=1&amp;th=1&amp;psc=1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video.gdst.net/View.aspx?id=29536~5m~eZACXfcrP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mbers xmlns="fbb08708-8cf0-4cd1-80ad-2526c2c74195">
      <UserInfo>
        <DisplayName/>
        <AccountId xsi:nil="true"/>
        <AccountType/>
      </UserInfo>
    </Members>
    <Member_Groups xmlns="fbb08708-8cf0-4cd1-80ad-2526c2c74195">
      <UserInfo>
        <DisplayName/>
        <AccountId xsi:nil="true"/>
        <AccountType/>
      </UserInfo>
    </Member_Groups>
    <NotebookType xmlns="fbb08708-8cf0-4cd1-80ad-2526c2c74195" xsi:nil="true"/>
    <FolderType xmlns="fbb08708-8cf0-4cd1-80ad-2526c2c74195" xsi:nil="true"/>
    <LMS_Mappings xmlns="fbb08708-8cf0-4cd1-80ad-2526c2c74195" xsi:nil="true"/>
    <Has_Leaders_Only_SectionGroup xmlns="fbb08708-8cf0-4cd1-80ad-2526c2c74195" xsi:nil="true"/>
    <Owner xmlns="fbb08708-8cf0-4cd1-80ad-2526c2c74195">
      <UserInfo>
        <DisplayName/>
        <AccountId xsi:nil="true"/>
        <AccountType/>
      </UserInfo>
    </Owner>
    <Leaders xmlns="fbb08708-8cf0-4cd1-80ad-2526c2c74195">
      <UserInfo>
        <DisplayName/>
        <AccountId xsi:nil="true"/>
        <AccountType/>
      </UserInfo>
    </Leaders>
    <DefaultSectionNames xmlns="fbb08708-8cf0-4cd1-80ad-2526c2c74195" xsi:nil="true"/>
    <Is_Collaboration_Space_Locked xmlns="fbb08708-8cf0-4cd1-80ad-2526c2c74195" xsi:nil="true"/>
    <Templates xmlns="fbb08708-8cf0-4cd1-80ad-2526c2c74195" xsi:nil="true"/>
    <CultureName xmlns="fbb08708-8cf0-4cd1-80ad-2526c2c74195" xsi:nil="true"/>
    <Distribution_Groups xmlns="fbb08708-8cf0-4cd1-80ad-2526c2c74195" xsi:nil="true"/>
    <IsNotebookLocked xmlns="fbb08708-8cf0-4cd1-80ad-2526c2c74195" xsi:nil="true"/>
    <Math_Settings xmlns="fbb08708-8cf0-4cd1-80ad-2526c2c74195" xsi:nil="true"/>
    <AppVersion xmlns="fbb08708-8cf0-4cd1-80ad-2526c2c74195" xsi:nil="true"/>
    <TeamsChannelId xmlns="fbb08708-8cf0-4cd1-80ad-2526c2c74195" xsi:nil="true"/>
    <Invited_Leaders xmlns="fbb08708-8cf0-4cd1-80ad-2526c2c74195" xsi:nil="true"/>
    <Invited_Members xmlns="fbb08708-8cf0-4cd1-80ad-2526c2c74195" xsi:nil="true"/>
    <Self_Registration_Enabled xmlns="fbb08708-8cf0-4cd1-80ad-2526c2c741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D6609D98554243A6ECBCFCB7BBA554" ma:contentTypeVersion="33" ma:contentTypeDescription="Create a new document." ma:contentTypeScope="" ma:versionID="35cb10373e479456c4973080f11bde23">
  <xsd:schema xmlns:xsd="http://www.w3.org/2001/XMLSchema" xmlns:xs="http://www.w3.org/2001/XMLSchema" xmlns:p="http://schemas.microsoft.com/office/2006/metadata/properties" xmlns:ns2="fbb08708-8cf0-4cd1-80ad-2526c2c74195" xmlns:ns3="d70ba1c9-b514-43d1-8f9d-1e18dcef5c0b" targetNamespace="http://schemas.microsoft.com/office/2006/metadata/properties" ma:root="true" ma:fieldsID="93c289fc43d305404ee845dbc6364cc2" ns2:_="" ns3:_="">
    <xsd:import namespace="fbb08708-8cf0-4cd1-80ad-2526c2c74195"/>
    <xsd:import namespace="d70ba1c9-b514-43d1-8f9d-1e18dcef5c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08708-8cf0-4cd1-80ad-2526c2c74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CultureName" ma:index="13" nillable="true" ma:displayName="Culture Name" ma:internalName="CultureName">
      <xsd:simpleType>
        <xsd:restriction base="dms:Text"/>
      </xsd:simpleType>
    </xsd:element>
    <xsd:element name="AppVersion" ma:index="14" nillable="true" ma:displayName="App Version" ma:internalName="AppVersion">
      <xsd:simpleType>
        <xsd:restriction base="dms:Text"/>
      </xsd:simpleType>
    </xsd:element>
    <xsd:element name="TeamsChannelId" ma:index="15" nillable="true" ma:displayName="Teams Channel Id" ma:internalName="TeamsChannelId">
      <xsd:simpleType>
        <xsd:restriction base="dms:Text"/>
      </xsd:simpleType>
    </xsd:element>
    <xsd:element name="Owner" ma:index="1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7" nillable="true" ma:displayName="Math Settings" ma:internalName="Math_Settings">
      <xsd:simpleType>
        <xsd:restriction base="dms:Text"/>
      </xsd:simpleType>
    </xsd:element>
    <xsd:element name="DefaultSectionNames" ma:index="1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9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0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1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2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5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6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7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8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9" nillable="true" ma:displayName="Is Collaboration Space Locked" ma:internalName="Is_Collaboration_Space_Locked">
      <xsd:simpleType>
        <xsd:restriction base="dms:Boolean"/>
      </xsd:simpleType>
    </xsd:element>
    <xsd:element name="IsNotebookLocked" ma:index="30" nillable="true" ma:displayName="Is Notebook Locked" ma:internalName="IsNotebookLocked">
      <xsd:simpleType>
        <xsd:restriction base="dms:Boolean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39" nillable="true" ma:displayName="Length (seconds)" ma:internalName="MediaLengthInSeconds" ma:readOnly="true">
      <xsd:simpleType>
        <xsd:restriction base="dms:Unknown"/>
      </xsd:simpleType>
    </xsd:element>
    <xsd:element name="MediaServiceLocation" ma:index="4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ba1c9-b514-43d1-8f9d-1e18dcef5c0b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8368E4-2C08-4657-8137-2B0A0FC53C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3249C7-5BD4-4830-94BA-FE239797EE5A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terms/"/>
    <ds:schemaRef ds:uri="d70ba1c9-b514-43d1-8f9d-1e18dcef5c0b"/>
    <ds:schemaRef ds:uri="http://schemas.microsoft.com/office/2006/documentManagement/types"/>
    <ds:schemaRef ds:uri="http://purl.org/dc/elements/1.1/"/>
    <ds:schemaRef ds:uri="fbb08708-8cf0-4cd1-80ad-2526c2c74195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25CC4C5-3814-4FCA-A4E2-60AD7C2A7A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b08708-8cf0-4cd1-80ad-2526c2c74195"/>
    <ds:schemaRef ds:uri="d70ba1c9-b514-43d1-8f9d-1e18dcef5c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728</Words>
  <Characters>4156</Characters>
  <Application>Microsoft Office Word</Application>
  <DocSecurity>0</DocSecurity>
  <Lines>34</Lines>
  <Paragraphs>9</Paragraphs>
  <ScaleCrop>false</ScaleCrop>
  <Company>Girls Day School Trust</Company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Gilchrist, Lucinda (WIM) Staff</dc:creator>
  <cp:keywords/>
  <dc:description/>
  <cp:lastModifiedBy>Lindon, Sarah (WIM) Staff</cp:lastModifiedBy>
  <cp:revision>3</cp:revision>
  <cp:lastPrinted>2023-06-26T14:06:00Z</cp:lastPrinted>
  <dcterms:created xsi:type="dcterms:W3CDTF">2023-06-26T14:07:00Z</dcterms:created>
  <dcterms:modified xsi:type="dcterms:W3CDTF">2024-06-21T08:48:00Z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0x0101007FD6609D98554243A6ECBCFCB7BBA554</vt:lpwstr>
  </property>
</Properties>
</file>