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8"/>
      </w:tblGrid>
      <w:tr w:rsidR="001E5724" w14:paraId="0B6B6AF9" w14:textId="77777777" w:rsidTr="00F16569">
        <w:tc>
          <w:tcPr>
            <w:tcW w:w="5103" w:type="dxa"/>
          </w:tcPr>
          <w:p w14:paraId="78DC4303" w14:textId="6C8F97E3" w:rsidR="001E5724" w:rsidRPr="00784077" w:rsidRDefault="00802BDC" w:rsidP="0086738D">
            <w:pPr>
              <w:ind w:left="-98"/>
              <w:rPr>
                <w:b/>
                <w:color w:val="00B050"/>
                <w:sz w:val="52"/>
                <w:szCs w:val="52"/>
              </w:rPr>
            </w:pPr>
            <w:r w:rsidRPr="00F348D3">
              <w:rPr>
                <w:b/>
                <w:color w:val="009900"/>
                <w:sz w:val="52"/>
                <w:szCs w:val="52"/>
              </w:rPr>
              <w:drawing>
                <wp:anchor distT="0" distB="0" distL="114300" distR="114300" simplePos="0" relativeHeight="251668480" behindDoc="0" locked="0" layoutInCell="1" allowOverlap="1" wp14:anchorId="0CC810F1" wp14:editId="17C5F545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1482090</wp:posOffset>
                  </wp:positionV>
                  <wp:extent cx="2245079" cy="2323070"/>
                  <wp:effectExtent l="0" t="0" r="3175" b="1270"/>
                  <wp:wrapThrough wrapText="bothSides">
                    <wp:wrapPolygon edited="0">
                      <wp:start x="2566" y="0"/>
                      <wp:lineTo x="0" y="0"/>
                      <wp:lineTo x="0" y="21435"/>
                      <wp:lineTo x="21447" y="21435"/>
                      <wp:lineTo x="21447" y="0"/>
                      <wp:lineTo x="2566" y="0"/>
                    </wp:wrapPolygon>
                  </wp:wrapThrough>
                  <wp:docPr id="4" name="Picture 2" descr="Helen of Troy – Mytho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6B0299-A942-159F-BC63-D8C9CD4A511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elen of Troy – Mythopedia">
                            <a:extLst>
                              <a:ext uri="{FF2B5EF4-FFF2-40B4-BE49-F238E27FC236}">
                                <a16:creationId xmlns:a16="http://schemas.microsoft.com/office/drawing/2014/main" id="{E26B0299-A942-159F-BC63-D8C9CD4A51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" b="12045"/>
                          <a:stretch/>
                        </pic:blipFill>
                        <pic:spPr bwMode="auto">
                          <a:xfrm>
                            <a:off x="0" y="0"/>
                            <a:ext cx="2245079" cy="232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888" h="3647338">
                                <a:moveTo>
                                  <a:pt x="887181" y="60"/>
                                </a:moveTo>
                                <a:cubicBezTo>
                                  <a:pt x="945947" y="-443"/>
                                  <a:pt x="1004683" y="2214"/>
                                  <a:pt x="1063120" y="9535"/>
                                </a:cubicBezTo>
                                <a:cubicBezTo>
                                  <a:pt x="1192553" y="25206"/>
                                  <a:pt x="1324035" y="29312"/>
                                  <a:pt x="1454772" y="21769"/>
                                </a:cubicBezTo>
                                <a:cubicBezTo>
                                  <a:pt x="1583729" y="15160"/>
                                  <a:pt x="1712924" y="14714"/>
                                  <a:pt x="1842239" y="16589"/>
                                </a:cubicBezTo>
                                <a:cubicBezTo>
                                  <a:pt x="1958874" y="18285"/>
                                  <a:pt x="2075629" y="18018"/>
                                  <a:pt x="2192264" y="13196"/>
                                </a:cubicBezTo>
                                <a:cubicBezTo>
                                  <a:pt x="2323253" y="7660"/>
                                  <a:pt x="2454242" y="2928"/>
                                  <a:pt x="2585114" y="13911"/>
                                </a:cubicBezTo>
                                <a:cubicBezTo>
                                  <a:pt x="2699008" y="24482"/>
                                  <a:pt x="2813669" y="29758"/>
                                  <a:pt x="2928437" y="29714"/>
                                </a:cubicBezTo>
                                <a:cubicBezTo>
                                  <a:pt x="3080601" y="28464"/>
                                  <a:pt x="3232406" y="19625"/>
                                  <a:pt x="3384330" y="14536"/>
                                </a:cubicBezTo>
                                <a:lnTo>
                                  <a:pt x="3481468" y="12130"/>
                                </a:lnTo>
                                <a:lnTo>
                                  <a:pt x="3481325" y="16098"/>
                                </a:lnTo>
                                <a:lnTo>
                                  <a:pt x="3493308" y="84630"/>
                                </a:lnTo>
                                <a:lnTo>
                                  <a:pt x="3493318" y="92959"/>
                                </a:lnTo>
                                <a:cubicBezTo>
                                  <a:pt x="3495695" y="161085"/>
                                  <a:pt x="3501169" y="229143"/>
                                  <a:pt x="3512114" y="297090"/>
                                </a:cubicBezTo>
                                <a:cubicBezTo>
                                  <a:pt x="3519231" y="340796"/>
                                  <a:pt x="3524136" y="384681"/>
                                  <a:pt x="3524809" y="428543"/>
                                </a:cubicBezTo>
                                <a:cubicBezTo>
                                  <a:pt x="3525482" y="472405"/>
                                  <a:pt x="3521924" y="516245"/>
                                  <a:pt x="3512114" y="559861"/>
                                </a:cubicBezTo>
                                <a:cubicBezTo>
                                  <a:pt x="3491119" y="656469"/>
                                  <a:pt x="3485618" y="754605"/>
                                  <a:pt x="3495724" y="852186"/>
                                </a:cubicBezTo>
                                <a:cubicBezTo>
                                  <a:pt x="3504578" y="948437"/>
                                  <a:pt x="3505176" y="1044867"/>
                                  <a:pt x="3502664" y="1141385"/>
                                </a:cubicBezTo>
                                <a:cubicBezTo>
                                  <a:pt x="3500391" y="1228440"/>
                                  <a:pt x="3500750" y="1315584"/>
                                  <a:pt x="3507210" y="1402639"/>
                                </a:cubicBezTo>
                                <a:cubicBezTo>
                                  <a:pt x="3514626" y="1500407"/>
                                  <a:pt x="3520966" y="1598176"/>
                                  <a:pt x="3506252" y="1695857"/>
                                </a:cubicBezTo>
                                <a:cubicBezTo>
                                  <a:pt x="3492089" y="1780866"/>
                                  <a:pt x="3485019" y="1866447"/>
                                  <a:pt x="3485079" y="1952109"/>
                                </a:cubicBezTo>
                                <a:cubicBezTo>
                                  <a:pt x="3486753" y="2065682"/>
                                  <a:pt x="3498596" y="2178986"/>
                                  <a:pt x="3505415" y="2292381"/>
                                </a:cubicBezTo>
                                <a:cubicBezTo>
                                  <a:pt x="3514746" y="2447918"/>
                                  <a:pt x="3522761" y="2603544"/>
                                  <a:pt x="3508406" y="2759171"/>
                                </a:cubicBezTo>
                                <a:cubicBezTo>
                                  <a:pt x="3497997" y="2866762"/>
                                  <a:pt x="3488428" y="2974352"/>
                                  <a:pt x="3496442" y="3082389"/>
                                </a:cubicBezTo>
                                <a:cubicBezTo>
                                  <a:pt x="3502066" y="3158639"/>
                                  <a:pt x="3510200" y="3234980"/>
                                  <a:pt x="3504816" y="3311409"/>
                                </a:cubicBezTo>
                                <a:lnTo>
                                  <a:pt x="3500655" y="3407763"/>
                                </a:lnTo>
                                <a:lnTo>
                                  <a:pt x="3500528" y="3407763"/>
                                </a:lnTo>
                                <a:lnTo>
                                  <a:pt x="3500186" y="3418624"/>
                                </a:lnTo>
                                <a:lnTo>
                                  <a:pt x="3498431" y="3459279"/>
                                </a:lnTo>
                                <a:lnTo>
                                  <a:pt x="3498786" y="3476530"/>
                                </a:lnTo>
                                <a:lnTo>
                                  <a:pt x="3500070" y="3476530"/>
                                </a:lnTo>
                                <a:lnTo>
                                  <a:pt x="3504922" y="3592711"/>
                                </a:lnTo>
                                <a:lnTo>
                                  <a:pt x="3504733" y="3642505"/>
                                </a:lnTo>
                                <a:lnTo>
                                  <a:pt x="3344090" y="3645620"/>
                                </a:lnTo>
                                <a:cubicBezTo>
                                  <a:pt x="3179268" y="3652578"/>
                                  <a:pt x="3015642" y="3636699"/>
                                  <a:pt x="2851776" y="3628492"/>
                                </a:cubicBezTo>
                                <a:cubicBezTo>
                                  <a:pt x="2716167" y="3622675"/>
                                  <a:pt x="2580186" y="3623335"/>
                                  <a:pt x="2444683" y="3630454"/>
                                </a:cubicBezTo>
                                <a:cubicBezTo>
                                  <a:pt x="2220221" y="3640802"/>
                                  <a:pt x="1995758" y="3642229"/>
                                  <a:pt x="1771055" y="3636431"/>
                                </a:cubicBezTo>
                                <a:cubicBezTo>
                                  <a:pt x="1659183" y="3633576"/>
                                  <a:pt x="1547429" y="3634736"/>
                                  <a:pt x="1435676" y="3638305"/>
                                </a:cubicBezTo>
                                <a:cubicBezTo>
                                  <a:pt x="1179420" y="3646601"/>
                                  <a:pt x="923403" y="3637323"/>
                                  <a:pt x="667265" y="3634558"/>
                                </a:cubicBezTo>
                                <a:cubicBezTo>
                                  <a:pt x="569736" y="3633488"/>
                                  <a:pt x="472205" y="3633665"/>
                                  <a:pt x="374794" y="3637679"/>
                                </a:cubicBezTo>
                                <a:cubicBezTo>
                                  <a:pt x="264415" y="3642140"/>
                                  <a:pt x="154036" y="3643412"/>
                                  <a:pt x="43657" y="3642932"/>
                                </a:cubicBezTo>
                                <a:lnTo>
                                  <a:pt x="11965" y="3642429"/>
                                </a:lnTo>
                                <a:lnTo>
                                  <a:pt x="24360" y="3479541"/>
                                </a:lnTo>
                                <a:cubicBezTo>
                                  <a:pt x="26194" y="3423392"/>
                                  <a:pt x="25594" y="3367189"/>
                                  <a:pt x="22559" y="3311038"/>
                                </a:cubicBezTo>
                                <a:cubicBezTo>
                                  <a:pt x="16343" y="3197955"/>
                                  <a:pt x="-628" y="3084971"/>
                                  <a:pt x="13594" y="2971689"/>
                                </a:cubicBezTo>
                                <a:cubicBezTo>
                                  <a:pt x="38335" y="2776712"/>
                                  <a:pt x="12519" y="2582431"/>
                                  <a:pt x="4272" y="2387950"/>
                                </a:cubicBezTo>
                                <a:cubicBezTo>
                                  <a:pt x="-3262" y="2237604"/>
                                  <a:pt x="2250" y="2086990"/>
                                  <a:pt x="20765" y="1937298"/>
                                </a:cubicBezTo>
                                <a:cubicBezTo>
                                  <a:pt x="38958" y="1790576"/>
                                  <a:pt x="37113" y="1642627"/>
                                  <a:pt x="15268" y="1496252"/>
                                </a:cubicBezTo>
                                <a:cubicBezTo>
                                  <a:pt x="7718" y="1430798"/>
                                  <a:pt x="7400" y="1364898"/>
                                  <a:pt x="14311" y="1299395"/>
                                </a:cubicBezTo>
                                <a:cubicBezTo>
                                  <a:pt x="22640" y="1195064"/>
                                  <a:pt x="20682" y="1090348"/>
                                  <a:pt x="8455" y="986285"/>
                                </a:cubicBezTo>
                                <a:cubicBezTo>
                                  <a:pt x="-8159" y="849535"/>
                                  <a:pt x="3794" y="712390"/>
                                  <a:pt x="9890" y="575539"/>
                                </a:cubicBezTo>
                                <a:cubicBezTo>
                                  <a:pt x="14432" y="472556"/>
                                  <a:pt x="17180" y="369671"/>
                                  <a:pt x="12878" y="266688"/>
                                </a:cubicBezTo>
                                <a:lnTo>
                                  <a:pt x="14418" y="21931"/>
                                </a:lnTo>
                                <a:lnTo>
                                  <a:pt x="163536" y="23733"/>
                                </a:lnTo>
                                <a:cubicBezTo>
                                  <a:pt x="346324" y="25875"/>
                                  <a:pt x="528992" y="25875"/>
                                  <a:pt x="711062" y="9535"/>
                                </a:cubicBezTo>
                                <a:cubicBezTo>
                                  <a:pt x="769619" y="4223"/>
                                  <a:pt x="828415" y="562"/>
                                  <a:pt x="887181" y="60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6738D" w:rsidRPr="000D0300">
              <w:rPr>
                <w:b/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8156D4E" wp14:editId="18BC2763">
                  <wp:simplePos x="0" y="0"/>
                  <wp:positionH relativeFrom="column">
                    <wp:posOffset>3879942</wp:posOffset>
                  </wp:positionH>
                  <wp:positionV relativeFrom="paragraph">
                    <wp:posOffset>23266</wp:posOffset>
                  </wp:positionV>
                  <wp:extent cx="2326004" cy="801278"/>
                  <wp:effectExtent l="0" t="0" r="0" b="0"/>
                  <wp:wrapNone/>
                  <wp:docPr id="2" name="Picture 2" descr="C:\My documents\WHS logo + school n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WHS logo + school nam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0" t="17745" r="4100" b="18775"/>
                          <a:stretch/>
                        </pic:blipFill>
                        <pic:spPr bwMode="auto">
                          <a:xfrm>
                            <a:off x="0" y="0"/>
                            <a:ext cx="2326004" cy="801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5724" w:rsidRPr="00784077">
              <w:rPr>
                <w:b/>
                <w:color w:val="00B050"/>
                <w:sz w:val="52"/>
                <w:szCs w:val="52"/>
              </w:rPr>
              <w:t>A Level</w:t>
            </w:r>
          </w:p>
          <w:p w14:paraId="3503CC2B" w14:textId="563A5CBC" w:rsidR="001E5724" w:rsidRPr="001E5724" w:rsidRDefault="001E5724" w:rsidP="0086738D">
            <w:pPr>
              <w:ind w:left="-98"/>
              <w:rPr>
                <w:b/>
                <w:color w:val="00B050"/>
                <w:sz w:val="52"/>
                <w:szCs w:val="52"/>
              </w:rPr>
            </w:pPr>
            <w:r w:rsidRPr="001E5724">
              <w:rPr>
                <w:b/>
                <w:color w:val="00B050"/>
                <w:sz w:val="52"/>
                <w:szCs w:val="52"/>
              </w:rPr>
              <w:t>Classical Civilisation</w:t>
            </w:r>
          </w:p>
          <w:p w14:paraId="6DBC4DAF" w14:textId="04895A78" w:rsidR="001E5724" w:rsidRPr="00784077" w:rsidRDefault="001E5724" w:rsidP="0086738D">
            <w:pPr>
              <w:ind w:left="-98"/>
              <w:rPr>
                <w:b/>
                <w:color w:val="00B050"/>
                <w:sz w:val="52"/>
                <w:szCs w:val="52"/>
              </w:rPr>
            </w:pPr>
            <w:r w:rsidRPr="00784077">
              <w:rPr>
                <w:b/>
                <w:color w:val="00B050"/>
                <w:sz w:val="52"/>
                <w:szCs w:val="52"/>
              </w:rPr>
              <w:t>Student Booklet</w:t>
            </w:r>
          </w:p>
          <w:p w14:paraId="6BFD1806" w14:textId="242426F0" w:rsidR="001E5724" w:rsidRDefault="001E5724" w:rsidP="00F16569">
            <w:pPr>
              <w:rPr>
                <w:noProof/>
              </w:rPr>
            </w:pPr>
          </w:p>
          <w:p w14:paraId="4BB783DC" w14:textId="0469DEA8" w:rsidR="009C238B" w:rsidRDefault="009C238B" w:rsidP="00F16569">
            <w:pPr>
              <w:rPr>
                <w:b/>
                <w:color w:val="009900"/>
                <w:sz w:val="52"/>
                <w:szCs w:val="52"/>
              </w:rPr>
            </w:pPr>
            <w:r w:rsidRPr="009C238B">
              <w:rPr>
                <w:b/>
                <w:color w:val="009900"/>
                <w:sz w:val="52"/>
                <w:szCs w:val="52"/>
              </w:rPr>
              <w:drawing>
                <wp:anchor distT="0" distB="0" distL="114300" distR="114300" simplePos="0" relativeHeight="251666432" behindDoc="0" locked="0" layoutInCell="1" allowOverlap="1" wp14:anchorId="554BB26B" wp14:editId="7D840861">
                  <wp:simplePos x="0" y="0"/>
                  <wp:positionH relativeFrom="column">
                    <wp:posOffset>2858186</wp:posOffset>
                  </wp:positionH>
                  <wp:positionV relativeFrom="paragraph">
                    <wp:posOffset>102716</wp:posOffset>
                  </wp:positionV>
                  <wp:extent cx="2489835" cy="1062355"/>
                  <wp:effectExtent l="0" t="0" r="5715" b="4445"/>
                  <wp:wrapThrough wrapText="bothSides">
                    <wp:wrapPolygon edited="0">
                      <wp:start x="0" y="0"/>
                      <wp:lineTo x="0" y="21303"/>
                      <wp:lineTo x="21484" y="21303"/>
                      <wp:lineTo x="21484" y="0"/>
                      <wp:lineTo x="0" y="0"/>
                    </wp:wrapPolygon>
                  </wp:wrapThrough>
                  <wp:docPr id="2050" name="Picture 2" descr="Cultural sailing: Ancient Greek Thea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D85F99-CFB2-C189-AD47-FD341FF05C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ultural sailing: Ancient Greek Theater">
                            <a:extLst>
                              <a:ext uri="{FF2B5EF4-FFF2-40B4-BE49-F238E27FC236}">
                                <a16:creationId xmlns:a16="http://schemas.microsoft.com/office/drawing/2014/main" id="{D9D85F99-CFB2-C189-AD47-FD341FF05C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63"/>
                          <a:stretch/>
                        </pic:blipFill>
                        <pic:spPr bwMode="auto">
                          <a:xfrm>
                            <a:off x="0" y="0"/>
                            <a:ext cx="2489835" cy="1062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8F9C48" w14:textId="0C6E1D43" w:rsidR="001E5724" w:rsidRDefault="009C238B" w:rsidP="00F16569">
            <w:r w:rsidRPr="00F348D3">
              <w:rPr>
                <w:b/>
                <w:color w:val="009900"/>
                <w:sz w:val="52"/>
                <w:szCs w:val="52"/>
              </w:rPr>
              <w:drawing>
                <wp:anchor distT="0" distB="0" distL="114300" distR="114300" simplePos="0" relativeHeight="251667456" behindDoc="0" locked="0" layoutInCell="1" allowOverlap="1" wp14:anchorId="03330D7D" wp14:editId="245C8B6F">
                  <wp:simplePos x="0" y="0"/>
                  <wp:positionH relativeFrom="column">
                    <wp:posOffset>2858186</wp:posOffset>
                  </wp:positionH>
                  <wp:positionV relativeFrom="paragraph">
                    <wp:posOffset>833600</wp:posOffset>
                  </wp:positionV>
                  <wp:extent cx="2489835" cy="1114425"/>
                  <wp:effectExtent l="0" t="0" r="5715" b="9525"/>
                  <wp:wrapThrough wrapText="bothSides">
                    <wp:wrapPolygon edited="0">
                      <wp:start x="0" y="0"/>
                      <wp:lineTo x="0" y="21415"/>
                      <wp:lineTo x="21484" y="21415"/>
                      <wp:lineTo x="21484" y="0"/>
                      <wp:lineTo x="0" y="0"/>
                    </wp:wrapPolygon>
                  </wp:wrapThrough>
                  <wp:docPr id="2052" name="Picture 4" descr="Greek Theatre – Seaford -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819E05-06CE-E864-37C8-48D970B472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Greek Theatre – Seaford - 1">
                            <a:extLst>
                              <a:ext uri="{FF2B5EF4-FFF2-40B4-BE49-F238E27FC236}">
                                <a16:creationId xmlns:a16="http://schemas.microsoft.com/office/drawing/2014/main" id="{69819E05-06CE-E864-37C8-48D970B472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5" r="2" b="20096"/>
                          <a:stretch/>
                        </pic:blipFill>
                        <pic:spPr bwMode="auto">
                          <a:xfrm>
                            <a:off x="0" y="0"/>
                            <a:ext cx="248983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D7D68E" w14:textId="77777777" w:rsidR="001E5724" w:rsidRPr="001E5724" w:rsidRDefault="001E5724" w:rsidP="001E5724"/>
    <w:p w14:paraId="6BC82D7C" w14:textId="77777777" w:rsidR="00C8009C" w:rsidRDefault="00C8009C" w:rsidP="001E5724">
      <w:pPr>
        <w:jc w:val="center"/>
        <w:rPr>
          <w:b/>
          <w:color w:val="00B050"/>
          <w:sz w:val="24"/>
          <w:szCs w:val="24"/>
        </w:rPr>
      </w:pPr>
    </w:p>
    <w:p w14:paraId="5491C282" w14:textId="155EAAB9" w:rsidR="001E5724" w:rsidRPr="001E008A" w:rsidRDefault="001E5724" w:rsidP="001E5724">
      <w:pPr>
        <w:jc w:val="center"/>
        <w:rPr>
          <w:color w:val="00B050"/>
          <w:sz w:val="24"/>
          <w:szCs w:val="24"/>
        </w:rPr>
      </w:pPr>
      <w:r w:rsidRPr="001E008A">
        <w:rPr>
          <w:b/>
          <w:color w:val="00B050"/>
          <w:sz w:val="24"/>
          <w:szCs w:val="24"/>
        </w:rPr>
        <w:t>Overview of the three A Level Modules:</w:t>
      </w:r>
    </w:p>
    <w:p w14:paraId="76DFDB20" w14:textId="77777777" w:rsidR="001E5724" w:rsidRDefault="001E5724" w:rsidP="001E5724">
      <w:pPr>
        <w:jc w:val="center"/>
        <w:rPr>
          <w:b/>
        </w:rPr>
      </w:pPr>
      <w:r w:rsidRPr="00C8009C">
        <w:t xml:space="preserve">In </w:t>
      </w:r>
      <w:r w:rsidRPr="00C8009C">
        <w:rPr>
          <w:b/>
        </w:rPr>
        <w:t>Year 12</w:t>
      </w:r>
      <w:r w:rsidRPr="00C8009C">
        <w:t xml:space="preserve"> you will study modules </w:t>
      </w:r>
      <w:r w:rsidRPr="00C8009C">
        <w:rPr>
          <w:b/>
        </w:rPr>
        <w:t>[01(a)]</w:t>
      </w:r>
      <w:r w:rsidRPr="00C8009C">
        <w:t xml:space="preserve"> &amp; </w:t>
      </w:r>
      <w:r w:rsidRPr="00C8009C">
        <w:rPr>
          <w:b/>
        </w:rPr>
        <w:t>[02]</w:t>
      </w:r>
      <w:r w:rsidRPr="00C8009C">
        <w:t xml:space="preserve">; in </w:t>
      </w:r>
      <w:r w:rsidRPr="00C8009C">
        <w:rPr>
          <w:b/>
        </w:rPr>
        <w:t>Year 13</w:t>
      </w:r>
      <w:r w:rsidRPr="00C8009C">
        <w:t xml:space="preserve"> you will study modules </w:t>
      </w:r>
      <w:r w:rsidRPr="00C8009C">
        <w:rPr>
          <w:b/>
        </w:rPr>
        <w:t>[01(b)]</w:t>
      </w:r>
      <w:r w:rsidRPr="00C8009C">
        <w:t xml:space="preserve"> &amp; </w:t>
      </w:r>
      <w:r w:rsidRPr="00C8009C">
        <w:rPr>
          <w:b/>
        </w:rPr>
        <w:t>[03]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8009C" w14:paraId="48BEC497" w14:textId="77777777" w:rsidTr="00AE4713">
        <w:tc>
          <w:tcPr>
            <w:tcW w:w="3397" w:type="dxa"/>
          </w:tcPr>
          <w:p w14:paraId="70C01CA8" w14:textId="77777777" w:rsidR="00C8009C" w:rsidRDefault="00C8009C" w:rsidP="00C8009C">
            <w:pPr>
              <w:pStyle w:val="NoSpacing"/>
              <w:rPr>
                <w:b/>
                <w:color w:val="00B050"/>
                <w:sz w:val="23"/>
                <w:szCs w:val="23"/>
              </w:rPr>
            </w:pPr>
            <w:r w:rsidRPr="001E008A">
              <w:rPr>
                <w:b/>
                <w:color w:val="00B050"/>
                <w:szCs w:val="24"/>
              </w:rPr>
              <w:t xml:space="preserve">[01] </w:t>
            </w:r>
            <w:r w:rsidRPr="001E008A">
              <w:rPr>
                <w:b/>
                <w:i/>
                <w:color w:val="00B050"/>
                <w:szCs w:val="24"/>
              </w:rPr>
              <w:t>The World of the Hero</w:t>
            </w:r>
            <w:r w:rsidRPr="001E008A">
              <w:rPr>
                <w:b/>
                <w:color w:val="00B050"/>
                <w:sz w:val="23"/>
                <w:szCs w:val="23"/>
              </w:rPr>
              <w:t xml:space="preserve">                        </w:t>
            </w:r>
          </w:p>
          <w:p w14:paraId="6918AA96" w14:textId="55A68BA3" w:rsidR="00C8009C" w:rsidRPr="00C8009C" w:rsidRDefault="00C8009C" w:rsidP="00C8009C">
            <w:pPr>
              <w:pStyle w:val="NoSpacing"/>
              <w:rPr>
                <w:b/>
                <w:color w:val="00B050"/>
                <w:sz w:val="23"/>
                <w:szCs w:val="23"/>
              </w:rPr>
            </w:pPr>
            <w:r w:rsidRPr="00C8009C">
              <w:rPr>
                <w:bCs/>
                <w:color w:val="00B050"/>
                <w:sz w:val="23"/>
                <w:szCs w:val="23"/>
              </w:rPr>
              <w:t>2 h</w:t>
            </w:r>
            <w:r>
              <w:rPr>
                <w:bCs/>
                <w:color w:val="00B050"/>
                <w:sz w:val="23"/>
                <w:szCs w:val="23"/>
              </w:rPr>
              <w:t>r</w:t>
            </w:r>
            <w:r w:rsidRPr="00C8009C">
              <w:rPr>
                <w:bCs/>
                <w:color w:val="00B050"/>
                <w:sz w:val="23"/>
                <w:szCs w:val="23"/>
              </w:rPr>
              <w:t xml:space="preserve"> 20 min exam; 100 marks</w:t>
            </w:r>
          </w:p>
        </w:tc>
        <w:tc>
          <w:tcPr>
            <w:tcW w:w="5619" w:type="dxa"/>
          </w:tcPr>
          <w:p w14:paraId="37988170" w14:textId="77777777" w:rsidR="00C8009C" w:rsidRPr="00C8009C" w:rsidRDefault="00C8009C" w:rsidP="00C8009C">
            <w:pPr>
              <w:rPr>
                <w:sz w:val="23"/>
                <w:szCs w:val="23"/>
              </w:rPr>
            </w:pPr>
            <w:r w:rsidRPr="00C8009C">
              <w:rPr>
                <w:sz w:val="23"/>
                <w:szCs w:val="23"/>
              </w:rPr>
              <w:t>You will study two great epic poems:</w:t>
            </w:r>
          </w:p>
          <w:p w14:paraId="70AA75A2" w14:textId="77777777" w:rsidR="00C8009C" w:rsidRPr="00C8009C" w:rsidRDefault="00C8009C" w:rsidP="00C8009C">
            <w:pPr>
              <w:rPr>
                <w:b/>
                <w:i/>
                <w:iCs/>
                <w:sz w:val="23"/>
                <w:szCs w:val="23"/>
              </w:rPr>
            </w:pPr>
            <w:r w:rsidRPr="00C8009C">
              <w:rPr>
                <w:b/>
                <w:sz w:val="23"/>
                <w:szCs w:val="23"/>
              </w:rPr>
              <w:t xml:space="preserve">(a) Year 12: </w:t>
            </w:r>
            <w:r w:rsidRPr="00C8009C">
              <w:rPr>
                <w:b/>
                <w:color w:val="00B050"/>
                <w:sz w:val="23"/>
                <w:szCs w:val="23"/>
              </w:rPr>
              <w:t xml:space="preserve">Homer’s </w:t>
            </w:r>
            <w:r w:rsidRPr="00C8009C">
              <w:rPr>
                <w:b/>
                <w:i/>
                <w:iCs/>
                <w:color w:val="00B050"/>
                <w:sz w:val="23"/>
                <w:szCs w:val="23"/>
              </w:rPr>
              <w:t>Iliad</w:t>
            </w:r>
          </w:p>
          <w:p w14:paraId="566FC0C9" w14:textId="77777777" w:rsidR="00C8009C" w:rsidRPr="00176F62" w:rsidRDefault="00C8009C" w:rsidP="00C8009C">
            <w:r w:rsidRPr="00176F62">
              <w:t xml:space="preserve">[Context Books: </w:t>
            </w:r>
            <w:r w:rsidRPr="00C8009C">
              <w:rPr>
                <w:b/>
              </w:rPr>
              <w:t>1, 3, 4, 6, 9, 10, 16 – 19, 22 – 24</w:t>
            </w:r>
            <w:r w:rsidRPr="00176F62">
              <w:t xml:space="preserve">] </w:t>
            </w:r>
          </w:p>
          <w:p w14:paraId="1843BF74" w14:textId="77777777" w:rsidR="00C8009C" w:rsidRPr="00C8009C" w:rsidRDefault="00C8009C" w:rsidP="00C8009C">
            <w:pPr>
              <w:rPr>
                <w:b/>
                <w:i/>
                <w:sz w:val="23"/>
                <w:szCs w:val="23"/>
              </w:rPr>
            </w:pPr>
            <w:r w:rsidRPr="00C8009C">
              <w:rPr>
                <w:b/>
                <w:sz w:val="23"/>
                <w:szCs w:val="23"/>
              </w:rPr>
              <w:t xml:space="preserve">(b) Year 13: </w:t>
            </w:r>
            <w:r w:rsidRPr="00C8009C">
              <w:rPr>
                <w:b/>
                <w:color w:val="00B050"/>
                <w:sz w:val="23"/>
                <w:szCs w:val="23"/>
              </w:rPr>
              <w:t xml:space="preserve">Virgil’s </w:t>
            </w:r>
            <w:r w:rsidRPr="00C8009C">
              <w:rPr>
                <w:b/>
                <w:i/>
                <w:color w:val="00B050"/>
                <w:sz w:val="23"/>
                <w:szCs w:val="23"/>
              </w:rPr>
              <w:t>Aeneid</w:t>
            </w:r>
          </w:p>
          <w:p w14:paraId="72552D7B" w14:textId="62DF9450" w:rsidR="00C8009C" w:rsidRPr="00C8009C" w:rsidRDefault="00C8009C" w:rsidP="00C8009C">
            <w:pPr>
              <w:rPr>
                <w:sz w:val="23"/>
                <w:szCs w:val="23"/>
              </w:rPr>
            </w:pPr>
            <w:r w:rsidRPr="00C8009C">
              <w:rPr>
                <w:sz w:val="23"/>
                <w:szCs w:val="23"/>
              </w:rPr>
              <w:t>[Context Books:</w:t>
            </w:r>
            <w:r w:rsidRPr="00C8009C">
              <w:rPr>
                <w:b/>
                <w:sz w:val="23"/>
                <w:szCs w:val="23"/>
              </w:rPr>
              <w:t xml:space="preserve"> 1, 2, 4, 6 – 12</w:t>
            </w:r>
            <w:r w:rsidRPr="00C8009C">
              <w:rPr>
                <w:sz w:val="23"/>
                <w:szCs w:val="23"/>
              </w:rPr>
              <w:t xml:space="preserve">] </w:t>
            </w:r>
          </w:p>
        </w:tc>
      </w:tr>
      <w:tr w:rsidR="00C8009C" w14:paraId="0F521C02" w14:textId="77777777" w:rsidTr="00AE4713">
        <w:tc>
          <w:tcPr>
            <w:tcW w:w="3397" w:type="dxa"/>
          </w:tcPr>
          <w:p w14:paraId="53A74522" w14:textId="77777777" w:rsidR="00C8009C" w:rsidRDefault="00C8009C" w:rsidP="00C8009C">
            <w:pPr>
              <w:pStyle w:val="NoSpacing"/>
              <w:rPr>
                <w:b/>
                <w:color w:val="00B050"/>
                <w:sz w:val="23"/>
                <w:szCs w:val="23"/>
              </w:rPr>
            </w:pPr>
            <w:r w:rsidRPr="000E5904">
              <w:rPr>
                <w:b/>
                <w:color w:val="009900"/>
                <w:szCs w:val="24"/>
              </w:rPr>
              <w:t>[</w:t>
            </w:r>
            <w:r w:rsidRPr="001E008A">
              <w:rPr>
                <w:b/>
                <w:color w:val="00B050"/>
                <w:szCs w:val="24"/>
              </w:rPr>
              <w:t xml:space="preserve">02] </w:t>
            </w:r>
            <w:r w:rsidRPr="001E008A">
              <w:rPr>
                <w:b/>
                <w:i/>
                <w:color w:val="00B050"/>
                <w:szCs w:val="24"/>
              </w:rPr>
              <w:t>Greek Theatre</w:t>
            </w:r>
            <w:r w:rsidRPr="001E008A">
              <w:rPr>
                <w:b/>
                <w:i/>
                <w:color w:val="00B050"/>
                <w:sz w:val="23"/>
                <w:szCs w:val="23"/>
              </w:rPr>
              <w:t xml:space="preserve"> </w:t>
            </w:r>
            <w:r w:rsidRPr="001E008A">
              <w:rPr>
                <w:b/>
                <w:color w:val="00B050"/>
                <w:sz w:val="23"/>
                <w:szCs w:val="23"/>
              </w:rPr>
              <w:t xml:space="preserve">                                      </w:t>
            </w:r>
          </w:p>
          <w:p w14:paraId="5988A6E7" w14:textId="4BDCBABB" w:rsidR="00C8009C" w:rsidRPr="00C8009C" w:rsidRDefault="00C8009C" w:rsidP="00C8009C">
            <w:pPr>
              <w:pStyle w:val="NoSpacing"/>
              <w:rPr>
                <w:bCs/>
                <w:color w:val="009900"/>
                <w:sz w:val="23"/>
                <w:szCs w:val="23"/>
              </w:rPr>
            </w:pPr>
            <w:r w:rsidRPr="00C8009C">
              <w:rPr>
                <w:bCs/>
                <w:color w:val="00B050"/>
                <w:sz w:val="23"/>
                <w:szCs w:val="23"/>
              </w:rPr>
              <w:t>1 h</w:t>
            </w:r>
            <w:r w:rsidRPr="00C8009C">
              <w:rPr>
                <w:bCs/>
                <w:color w:val="00B050"/>
                <w:sz w:val="23"/>
                <w:szCs w:val="23"/>
              </w:rPr>
              <w:t xml:space="preserve">r </w:t>
            </w:r>
            <w:r w:rsidRPr="00C8009C">
              <w:rPr>
                <w:bCs/>
                <w:color w:val="00B050"/>
                <w:sz w:val="23"/>
                <w:szCs w:val="23"/>
              </w:rPr>
              <w:t>45 min exam; 75 marks</w:t>
            </w:r>
          </w:p>
        </w:tc>
        <w:tc>
          <w:tcPr>
            <w:tcW w:w="5619" w:type="dxa"/>
          </w:tcPr>
          <w:p w14:paraId="73BBEA1C" w14:textId="77777777" w:rsidR="00C8009C" w:rsidRDefault="00C8009C" w:rsidP="00C8009C">
            <w:pPr>
              <w:rPr>
                <w:sz w:val="23"/>
                <w:szCs w:val="23"/>
              </w:rPr>
            </w:pPr>
            <w:r w:rsidRPr="009D59D4">
              <w:rPr>
                <w:sz w:val="23"/>
                <w:szCs w:val="23"/>
              </w:rPr>
              <w:t xml:space="preserve">You will study </w:t>
            </w:r>
            <w:r>
              <w:rPr>
                <w:sz w:val="23"/>
                <w:szCs w:val="23"/>
              </w:rPr>
              <w:t xml:space="preserve">three renowned Greek plays: </w:t>
            </w:r>
          </w:p>
          <w:p w14:paraId="0B113AAD" w14:textId="77777777" w:rsidR="00C8009C" w:rsidRPr="001E008A" w:rsidRDefault="00C8009C" w:rsidP="00C8009C">
            <w:pPr>
              <w:rPr>
                <w:color w:val="00B050"/>
                <w:sz w:val="23"/>
                <w:szCs w:val="23"/>
              </w:rPr>
            </w:pPr>
            <w:r w:rsidRPr="001E008A">
              <w:rPr>
                <w:b/>
                <w:color w:val="00B050"/>
                <w:sz w:val="23"/>
                <w:szCs w:val="23"/>
              </w:rPr>
              <w:t>Sophocles</w:t>
            </w:r>
            <w:r w:rsidRPr="001E008A">
              <w:rPr>
                <w:color w:val="00B050"/>
                <w:sz w:val="23"/>
                <w:szCs w:val="23"/>
              </w:rPr>
              <w:t xml:space="preserve"> </w:t>
            </w:r>
            <w:r w:rsidRPr="001E008A">
              <w:rPr>
                <w:b/>
                <w:i/>
                <w:color w:val="00B050"/>
                <w:sz w:val="23"/>
                <w:szCs w:val="23"/>
              </w:rPr>
              <w:t>Oedipus the King</w:t>
            </w:r>
          </w:p>
          <w:p w14:paraId="2F04A4B0" w14:textId="77777777" w:rsidR="00C8009C" w:rsidRPr="001E008A" w:rsidRDefault="00C8009C" w:rsidP="00C8009C">
            <w:pPr>
              <w:rPr>
                <w:b/>
                <w:color w:val="00B050"/>
                <w:sz w:val="23"/>
                <w:szCs w:val="23"/>
              </w:rPr>
            </w:pPr>
            <w:r w:rsidRPr="001E008A">
              <w:rPr>
                <w:b/>
                <w:color w:val="00B050"/>
                <w:sz w:val="23"/>
                <w:szCs w:val="23"/>
              </w:rPr>
              <w:t xml:space="preserve">Euripides </w:t>
            </w:r>
            <w:r w:rsidRPr="001E008A">
              <w:rPr>
                <w:b/>
                <w:i/>
                <w:color w:val="00B050"/>
                <w:sz w:val="23"/>
                <w:szCs w:val="23"/>
              </w:rPr>
              <w:t>Bacchae</w:t>
            </w:r>
          </w:p>
          <w:p w14:paraId="6A77C1C9" w14:textId="3D0A9F96" w:rsidR="00C8009C" w:rsidRPr="00C8009C" w:rsidRDefault="00C8009C" w:rsidP="00C8009C">
            <w:pPr>
              <w:rPr>
                <w:b/>
                <w:color w:val="00B050"/>
                <w:sz w:val="23"/>
                <w:szCs w:val="23"/>
              </w:rPr>
            </w:pPr>
            <w:r w:rsidRPr="001E008A">
              <w:rPr>
                <w:b/>
                <w:color w:val="00B050"/>
                <w:sz w:val="23"/>
                <w:szCs w:val="23"/>
              </w:rPr>
              <w:t xml:space="preserve">Aristophanes </w:t>
            </w:r>
            <w:r w:rsidRPr="001E008A">
              <w:rPr>
                <w:b/>
                <w:i/>
                <w:color w:val="00B050"/>
                <w:sz w:val="23"/>
                <w:szCs w:val="23"/>
              </w:rPr>
              <w:t>Frogs</w:t>
            </w:r>
          </w:p>
        </w:tc>
      </w:tr>
      <w:tr w:rsidR="00C8009C" w14:paraId="26A13987" w14:textId="77777777" w:rsidTr="00AE4713">
        <w:tc>
          <w:tcPr>
            <w:tcW w:w="3397" w:type="dxa"/>
          </w:tcPr>
          <w:p w14:paraId="0FD98827" w14:textId="77777777" w:rsidR="00C8009C" w:rsidRDefault="00C8009C" w:rsidP="00C8009C">
            <w:pPr>
              <w:pStyle w:val="NoSpacing"/>
              <w:rPr>
                <w:b/>
                <w:color w:val="00B050"/>
                <w:sz w:val="23"/>
                <w:szCs w:val="23"/>
              </w:rPr>
            </w:pPr>
            <w:r w:rsidRPr="001E008A">
              <w:rPr>
                <w:b/>
                <w:color w:val="00B050"/>
                <w:szCs w:val="24"/>
              </w:rPr>
              <w:t xml:space="preserve">[03] </w:t>
            </w:r>
            <w:r w:rsidRPr="001E008A">
              <w:rPr>
                <w:b/>
                <w:i/>
                <w:color w:val="00B050"/>
                <w:szCs w:val="24"/>
              </w:rPr>
              <w:t>Love and Relationships</w:t>
            </w:r>
            <w:r w:rsidRPr="001E008A">
              <w:rPr>
                <w:b/>
                <w:i/>
                <w:color w:val="00B050"/>
                <w:sz w:val="23"/>
                <w:szCs w:val="23"/>
              </w:rPr>
              <w:t xml:space="preserve">  </w:t>
            </w:r>
            <w:r w:rsidRPr="001E008A">
              <w:rPr>
                <w:b/>
                <w:color w:val="00B050"/>
                <w:sz w:val="23"/>
                <w:szCs w:val="23"/>
              </w:rPr>
              <w:t xml:space="preserve">                      </w:t>
            </w:r>
          </w:p>
          <w:p w14:paraId="2D917C88" w14:textId="7EFE4D01" w:rsidR="00C8009C" w:rsidRPr="00C8009C" w:rsidRDefault="00C8009C" w:rsidP="00C8009C">
            <w:pPr>
              <w:pStyle w:val="NoSpacing"/>
              <w:rPr>
                <w:bCs/>
                <w:color w:val="00B050"/>
                <w:sz w:val="23"/>
                <w:szCs w:val="23"/>
              </w:rPr>
            </w:pPr>
            <w:r w:rsidRPr="00C8009C">
              <w:rPr>
                <w:bCs/>
                <w:color w:val="00B050"/>
                <w:sz w:val="23"/>
                <w:szCs w:val="23"/>
              </w:rPr>
              <w:t xml:space="preserve">1 </w:t>
            </w:r>
            <w:r>
              <w:rPr>
                <w:bCs/>
                <w:color w:val="00B050"/>
                <w:sz w:val="23"/>
                <w:szCs w:val="23"/>
              </w:rPr>
              <w:t>hr</w:t>
            </w:r>
            <w:r w:rsidRPr="00C8009C">
              <w:rPr>
                <w:bCs/>
                <w:color w:val="00B050"/>
                <w:sz w:val="23"/>
                <w:szCs w:val="23"/>
              </w:rPr>
              <w:t xml:space="preserve"> 45 min exam; 75 marks</w:t>
            </w:r>
          </w:p>
          <w:p w14:paraId="5C091FFD" w14:textId="77777777" w:rsidR="00C8009C" w:rsidRDefault="00C8009C" w:rsidP="00C8009C"/>
        </w:tc>
        <w:tc>
          <w:tcPr>
            <w:tcW w:w="5619" w:type="dxa"/>
          </w:tcPr>
          <w:p w14:paraId="651D0DA4" w14:textId="02BD6AE8" w:rsidR="00C8009C" w:rsidRPr="00C8009C" w:rsidRDefault="00C8009C" w:rsidP="00C8009C">
            <w:pPr>
              <w:rPr>
                <w:sz w:val="23"/>
                <w:szCs w:val="23"/>
              </w:rPr>
            </w:pPr>
            <w:r w:rsidRPr="009D59D4">
              <w:rPr>
                <w:sz w:val="23"/>
                <w:szCs w:val="23"/>
              </w:rPr>
              <w:t xml:space="preserve">You </w:t>
            </w:r>
            <w:r>
              <w:rPr>
                <w:sz w:val="23"/>
                <w:szCs w:val="23"/>
              </w:rPr>
              <w:t xml:space="preserve">will study works by the archaic Greek lyric poet </w:t>
            </w:r>
            <w:r w:rsidRPr="00B36FBD">
              <w:rPr>
                <w:b/>
                <w:color w:val="009900"/>
                <w:sz w:val="23"/>
                <w:szCs w:val="23"/>
              </w:rPr>
              <w:t>Sappho</w:t>
            </w:r>
            <w:r>
              <w:rPr>
                <w:sz w:val="23"/>
                <w:szCs w:val="23"/>
              </w:rPr>
              <w:t xml:space="preserve">, the philosopher </w:t>
            </w:r>
            <w:r w:rsidRPr="00B36FBD">
              <w:rPr>
                <w:b/>
                <w:color w:val="009900"/>
                <w:sz w:val="23"/>
                <w:szCs w:val="23"/>
              </w:rPr>
              <w:t>Plato</w:t>
            </w:r>
            <w:r>
              <w:rPr>
                <w:sz w:val="23"/>
                <w:szCs w:val="23"/>
              </w:rPr>
              <w:t xml:space="preserve">, the Roman poet </w:t>
            </w:r>
            <w:proofErr w:type="gramStart"/>
            <w:r w:rsidRPr="00B36FBD">
              <w:rPr>
                <w:b/>
                <w:color w:val="009900"/>
                <w:sz w:val="23"/>
                <w:szCs w:val="23"/>
              </w:rPr>
              <w:t>Ovid</w:t>
            </w:r>
            <w:proofErr w:type="gramEnd"/>
            <w:r>
              <w:rPr>
                <w:sz w:val="23"/>
                <w:szCs w:val="23"/>
              </w:rPr>
              <w:t xml:space="preserve"> and the Stoic philosopher </w:t>
            </w:r>
            <w:r w:rsidRPr="00B36FBD">
              <w:rPr>
                <w:b/>
                <w:color w:val="009900"/>
                <w:sz w:val="23"/>
                <w:szCs w:val="23"/>
              </w:rPr>
              <w:t>Seneca</w:t>
            </w:r>
            <w:r w:rsidRPr="009D59D4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You will consider questions such as: What are the ideal qualities (&amp; relative status) of men &amp; women? What makes a good marriage? Should adultery be tolerated? How should we define ‘love’? What is the difference between love and desire? Can (or should) desire be resisted or controlled? </w:t>
            </w:r>
          </w:p>
        </w:tc>
      </w:tr>
    </w:tbl>
    <w:p w14:paraId="30A45D21" w14:textId="77777777" w:rsidR="00AE4713" w:rsidRDefault="00AE4713" w:rsidP="001E5724">
      <w:pPr>
        <w:jc w:val="center"/>
        <w:rPr>
          <w:b/>
          <w:color w:val="00B050"/>
          <w:sz w:val="24"/>
          <w:szCs w:val="24"/>
          <w:highlight w:val="yellow"/>
        </w:rPr>
      </w:pPr>
    </w:p>
    <w:p w14:paraId="7CD2705B" w14:textId="77777777" w:rsidR="00AE4713" w:rsidRDefault="00AE4713" w:rsidP="001E5724">
      <w:pPr>
        <w:jc w:val="center"/>
        <w:rPr>
          <w:b/>
          <w:color w:val="00B050"/>
          <w:sz w:val="24"/>
          <w:szCs w:val="24"/>
          <w:highlight w:val="yellow"/>
        </w:rPr>
      </w:pPr>
    </w:p>
    <w:p w14:paraId="3C6E5E6E" w14:textId="2C9575BC" w:rsidR="001E5724" w:rsidRPr="001E008A" w:rsidRDefault="001E5724" w:rsidP="001E5724">
      <w:pPr>
        <w:jc w:val="center"/>
        <w:rPr>
          <w:b/>
          <w:color w:val="00B050"/>
          <w:sz w:val="24"/>
          <w:szCs w:val="24"/>
        </w:rPr>
      </w:pPr>
      <w:r w:rsidRPr="001E5724">
        <w:rPr>
          <w:b/>
          <w:color w:val="00B050"/>
          <w:sz w:val="24"/>
          <w:szCs w:val="24"/>
          <w:highlight w:val="yellow"/>
        </w:rPr>
        <w:lastRenderedPageBreak/>
        <w:t>Preparatory Tasks before starting the A Level</w:t>
      </w:r>
      <w:r w:rsidR="00373E2D">
        <w:rPr>
          <w:b/>
          <w:color w:val="00B050"/>
          <w:sz w:val="24"/>
          <w:szCs w:val="24"/>
          <w:highlight w:val="yellow"/>
        </w:rPr>
        <w:t xml:space="preserve"> </w:t>
      </w:r>
      <w:r w:rsidRPr="001E5724">
        <w:rPr>
          <w:b/>
          <w:color w:val="00B050"/>
          <w:sz w:val="24"/>
          <w:szCs w:val="24"/>
          <w:highlight w:val="yellow"/>
        </w:rPr>
        <w:t>Classical Civilisation course:</w:t>
      </w:r>
    </w:p>
    <w:p w14:paraId="7129737B" w14:textId="77777777" w:rsidR="001E5724" w:rsidRPr="00A86B3B" w:rsidRDefault="001E5724" w:rsidP="001E5724">
      <w:pPr>
        <w:rPr>
          <w:b/>
          <w:color w:val="009900"/>
          <w:sz w:val="12"/>
          <w:szCs w:val="12"/>
        </w:rPr>
      </w:pPr>
    </w:p>
    <w:p w14:paraId="5E402780" w14:textId="77777777" w:rsidR="001E5724" w:rsidRPr="00B36FBD" w:rsidRDefault="001E5724" w:rsidP="001E5724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9900"/>
        </w:rPr>
      </w:pPr>
      <w:r w:rsidRPr="00B36FBD">
        <w:rPr>
          <w:b/>
          <w:color w:val="009900"/>
        </w:rPr>
        <w:t>Books to buy:</w:t>
      </w:r>
    </w:p>
    <w:p w14:paraId="5E38300A" w14:textId="2C15BF36" w:rsidR="001E5724" w:rsidRDefault="001E5724" w:rsidP="001E5724">
      <w:pPr>
        <w:rPr>
          <w:sz w:val="23"/>
          <w:szCs w:val="23"/>
        </w:rPr>
      </w:pPr>
      <w:r w:rsidRPr="00456867">
        <w:rPr>
          <w:b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Homer’s </w:t>
      </w:r>
      <w:r w:rsidRPr="00176F62">
        <w:rPr>
          <w:b/>
          <w:i/>
          <w:iCs/>
          <w:color w:val="009900"/>
          <w:sz w:val="23"/>
          <w:szCs w:val="23"/>
        </w:rPr>
        <w:t>Iliad</w:t>
      </w:r>
      <w:r w:rsidRPr="006F1CAE">
        <w:rPr>
          <w:sz w:val="23"/>
          <w:szCs w:val="23"/>
        </w:rPr>
        <w:t>,</w:t>
      </w:r>
      <w:r>
        <w:rPr>
          <w:sz w:val="23"/>
          <w:szCs w:val="23"/>
        </w:rPr>
        <w:t xml:space="preserve"> translated by E. V. Rieu, revised by D. C. H. Rieu &amp; Peter Jones (Penguin Classics) </w:t>
      </w:r>
    </w:p>
    <w:p w14:paraId="2C97E7F8" w14:textId="77777777" w:rsidR="001E5724" w:rsidRPr="000E5904" w:rsidRDefault="001E5724" w:rsidP="001E5724">
      <w:pPr>
        <w:rPr>
          <w:b/>
          <w:sz w:val="23"/>
          <w:szCs w:val="23"/>
        </w:rPr>
      </w:pPr>
      <w:r w:rsidRPr="000E5904">
        <w:rPr>
          <w:b/>
          <w:sz w:val="23"/>
          <w:szCs w:val="23"/>
        </w:rPr>
        <w:t xml:space="preserve">2. </w:t>
      </w:r>
      <w:r w:rsidRPr="000E5904">
        <w:rPr>
          <w:b/>
          <w:i/>
          <w:color w:val="009900"/>
        </w:rPr>
        <w:t>The World of the Hero</w:t>
      </w:r>
      <w:r w:rsidRPr="000E5904">
        <w:rPr>
          <w:color w:val="009900"/>
        </w:rPr>
        <w:t xml:space="preserve"> </w:t>
      </w:r>
      <w:r w:rsidRPr="000E5904">
        <w:t>Sally Knights (OCR/Bloomsbury)</w:t>
      </w:r>
    </w:p>
    <w:p w14:paraId="5AAAE3FE" w14:textId="77777777" w:rsidR="001E5724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Pr="004A045F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Sophocles </w:t>
      </w:r>
      <w:r w:rsidRPr="006F019E">
        <w:rPr>
          <w:b/>
          <w:i/>
          <w:iCs/>
          <w:color w:val="009900"/>
          <w:sz w:val="23"/>
          <w:szCs w:val="23"/>
        </w:rPr>
        <w:t>The Theban Plays</w:t>
      </w:r>
      <w:r>
        <w:rPr>
          <w:sz w:val="23"/>
          <w:szCs w:val="23"/>
        </w:rPr>
        <w:t xml:space="preserve">, translated by R. </w:t>
      </w:r>
      <w:proofErr w:type="spellStart"/>
      <w:r>
        <w:rPr>
          <w:sz w:val="23"/>
          <w:szCs w:val="23"/>
        </w:rPr>
        <w:t>Fagles</w:t>
      </w:r>
      <w:proofErr w:type="spellEnd"/>
      <w:r>
        <w:rPr>
          <w:sz w:val="23"/>
          <w:szCs w:val="23"/>
        </w:rPr>
        <w:t xml:space="preserve"> (Penguin Classics) </w:t>
      </w:r>
    </w:p>
    <w:p w14:paraId="68F96B60" w14:textId="77777777" w:rsidR="001E5724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4</w:t>
      </w:r>
      <w:r w:rsidRPr="00F4374A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color w:val="009900"/>
          <w:sz w:val="23"/>
          <w:szCs w:val="23"/>
        </w:rPr>
        <w:t xml:space="preserve">Euripides </w:t>
      </w:r>
      <w:r w:rsidRPr="006F019E">
        <w:rPr>
          <w:b/>
          <w:i/>
          <w:color w:val="009900"/>
          <w:sz w:val="23"/>
          <w:szCs w:val="23"/>
        </w:rPr>
        <w:t>Bacchae</w:t>
      </w:r>
      <w:r>
        <w:rPr>
          <w:sz w:val="23"/>
          <w:szCs w:val="23"/>
        </w:rPr>
        <w:t xml:space="preserve">, Cambridge Translations from Greek Drama (ed. D. Franklin, C. U. P.) </w:t>
      </w:r>
    </w:p>
    <w:p w14:paraId="4399357D" w14:textId="77777777" w:rsidR="001E5724" w:rsidRPr="00F4374A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F4374A">
        <w:rPr>
          <w:b/>
          <w:sz w:val="23"/>
          <w:szCs w:val="23"/>
        </w:rPr>
        <w:t xml:space="preserve">. </w:t>
      </w:r>
      <w:r w:rsidRPr="006F019E">
        <w:rPr>
          <w:b/>
          <w:color w:val="009900"/>
          <w:sz w:val="23"/>
          <w:szCs w:val="23"/>
        </w:rPr>
        <w:t xml:space="preserve">Aristophanes </w:t>
      </w:r>
      <w:r w:rsidRPr="006F019E">
        <w:rPr>
          <w:b/>
          <w:i/>
          <w:color w:val="009900"/>
          <w:sz w:val="23"/>
          <w:szCs w:val="23"/>
        </w:rPr>
        <w:t>Frogs</w:t>
      </w:r>
      <w:r>
        <w:rPr>
          <w:sz w:val="23"/>
          <w:szCs w:val="23"/>
        </w:rPr>
        <w:t>, Cambridge Translations from Greek Drama (ed. J. Affleck &amp; C. Letchford, C. U. P.)</w:t>
      </w:r>
    </w:p>
    <w:p w14:paraId="67A5E0AA" w14:textId="77777777" w:rsidR="001E5724" w:rsidRPr="00A86B3B" w:rsidRDefault="001E5724" w:rsidP="001E5724">
      <w:pPr>
        <w:rPr>
          <w:b/>
          <w:color w:val="009900"/>
          <w:sz w:val="12"/>
          <w:szCs w:val="12"/>
        </w:rPr>
      </w:pPr>
    </w:p>
    <w:p w14:paraId="61A8B4F2" w14:textId="77777777" w:rsidR="001E5724" w:rsidRPr="00AE4713" w:rsidRDefault="001E5724" w:rsidP="001E5724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9900"/>
          <w:highlight w:val="yellow"/>
        </w:rPr>
      </w:pPr>
      <w:r w:rsidRPr="00AE4713">
        <w:rPr>
          <w:b/>
          <w:color w:val="009900"/>
          <w:highlight w:val="yellow"/>
        </w:rPr>
        <w:t>Reading:</w:t>
      </w:r>
    </w:p>
    <w:p w14:paraId="203283EE" w14:textId="77777777" w:rsidR="001E5724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1</w:t>
      </w:r>
      <w:r w:rsidRPr="00456867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As much of </w:t>
      </w:r>
      <w:r w:rsidRPr="006F019E">
        <w:rPr>
          <w:b/>
          <w:bCs/>
          <w:color w:val="009900"/>
          <w:sz w:val="23"/>
          <w:szCs w:val="23"/>
        </w:rPr>
        <w:t xml:space="preserve">Homer’s </w:t>
      </w:r>
      <w:r w:rsidRPr="00176F62">
        <w:rPr>
          <w:b/>
          <w:bCs/>
          <w:i/>
          <w:iCs/>
          <w:color w:val="009900"/>
          <w:sz w:val="23"/>
          <w:szCs w:val="23"/>
        </w:rPr>
        <w:t>Iliad</w:t>
      </w:r>
      <w:r w:rsidRPr="006F019E">
        <w:rPr>
          <w:color w:val="009900"/>
          <w:sz w:val="23"/>
          <w:szCs w:val="23"/>
        </w:rPr>
        <w:t xml:space="preserve"> </w:t>
      </w:r>
      <w:r>
        <w:rPr>
          <w:sz w:val="23"/>
          <w:szCs w:val="23"/>
        </w:rPr>
        <w:t xml:space="preserve">as you can read; try to read at least the first six Books (= pages 3 – 114). </w:t>
      </w:r>
    </w:p>
    <w:p w14:paraId="4CFBF709" w14:textId="00074C8F" w:rsidR="001E5724" w:rsidRPr="00514C57" w:rsidRDefault="001E5724" w:rsidP="001E5724">
      <w:pPr>
        <w:rPr>
          <w:sz w:val="23"/>
          <w:szCs w:val="23"/>
        </w:rPr>
      </w:pPr>
      <w:r w:rsidRPr="00AD7A4E">
        <w:rPr>
          <w:b/>
          <w:sz w:val="23"/>
          <w:szCs w:val="23"/>
        </w:rPr>
        <w:t xml:space="preserve">2. </w:t>
      </w:r>
      <w:r w:rsidR="00514C57">
        <w:rPr>
          <w:sz w:val="23"/>
          <w:szCs w:val="23"/>
        </w:rPr>
        <w:t>One</w:t>
      </w:r>
      <w:r w:rsidRPr="00AD7A4E">
        <w:rPr>
          <w:sz w:val="23"/>
          <w:szCs w:val="23"/>
        </w:rPr>
        <w:t xml:space="preserve"> </w:t>
      </w:r>
      <w:r w:rsidRPr="00AF7345">
        <w:rPr>
          <w:b/>
          <w:bCs/>
          <w:color w:val="009900"/>
          <w:sz w:val="23"/>
          <w:szCs w:val="23"/>
        </w:rPr>
        <w:t>novel</w:t>
      </w:r>
      <w:r w:rsidRPr="00AD7A4E">
        <w:rPr>
          <w:sz w:val="23"/>
          <w:szCs w:val="23"/>
        </w:rPr>
        <w:t xml:space="preserve"> based on </w:t>
      </w:r>
      <w:r w:rsidRPr="00AF7345">
        <w:rPr>
          <w:b/>
          <w:bCs/>
          <w:i/>
          <w:iCs/>
          <w:color w:val="009900"/>
          <w:sz w:val="23"/>
          <w:szCs w:val="23"/>
        </w:rPr>
        <w:t>Homer</w:t>
      </w:r>
      <w:r w:rsidRPr="00AF7345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and </w:t>
      </w:r>
      <w:r w:rsidRPr="00AD7A4E">
        <w:rPr>
          <w:sz w:val="23"/>
          <w:szCs w:val="23"/>
        </w:rPr>
        <w:t>on</w:t>
      </w:r>
      <w:r>
        <w:rPr>
          <w:sz w:val="23"/>
          <w:szCs w:val="23"/>
        </w:rPr>
        <w:t xml:space="preserve">e on </w:t>
      </w:r>
      <w:r w:rsidRPr="00AF7345">
        <w:rPr>
          <w:b/>
          <w:bCs/>
          <w:i/>
          <w:iCs/>
          <w:color w:val="009900"/>
          <w:sz w:val="23"/>
          <w:szCs w:val="23"/>
        </w:rPr>
        <w:t>Greek tragedy</w:t>
      </w:r>
      <w:r w:rsidR="00514C57" w:rsidRPr="00514C57">
        <w:rPr>
          <w:sz w:val="23"/>
          <w:szCs w:val="23"/>
        </w:rPr>
        <w:t>. Ask</w:t>
      </w:r>
      <w:r w:rsidR="00514C57">
        <w:rPr>
          <w:sz w:val="23"/>
          <w:szCs w:val="23"/>
        </w:rPr>
        <w:t xml:space="preserve"> any of the Classics department for advice on what to go with!</w:t>
      </w:r>
    </w:p>
    <w:p w14:paraId="7940E93C" w14:textId="77777777" w:rsidR="001E5724" w:rsidRPr="00A86B3B" w:rsidRDefault="001E5724" w:rsidP="001E5724">
      <w:pPr>
        <w:rPr>
          <w:sz w:val="12"/>
          <w:szCs w:val="12"/>
        </w:rPr>
      </w:pPr>
    </w:p>
    <w:p w14:paraId="4A40A240" w14:textId="11535277" w:rsidR="001E5724" w:rsidRDefault="00952F56" w:rsidP="001E5724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9900"/>
        </w:rPr>
      </w:pPr>
      <w:r>
        <w:rPr>
          <w:b/>
          <w:color w:val="009900"/>
        </w:rPr>
        <w:t>Films</w:t>
      </w:r>
      <w:r w:rsidR="00AE4713">
        <w:rPr>
          <w:b/>
          <w:color w:val="009900"/>
        </w:rPr>
        <w:t>/videos</w:t>
      </w:r>
      <w:r>
        <w:rPr>
          <w:b/>
          <w:color w:val="009900"/>
        </w:rPr>
        <w:t xml:space="preserve"> to watch and podcasts to listen to:</w:t>
      </w:r>
    </w:p>
    <w:p w14:paraId="5364BFBE" w14:textId="77777777" w:rsidR="00AE4713" w:rsidRPr="00B36FBD" w:rsidRDefault="00AE4713" w:rsidP="00AE4713">
      <w:pPr>
        <w:pStyle w:val="ListParagraph"/>
        <w:spacing w:after="0" w:line="240" w:lineRule="auto"/>
        <w:ind w:left="360"/>
        <w:rPr>
          <w:b/>
          <w:color w:val="009900"/>
        </w:rPr>
      </w:pPr>
    </w:p>
    <w:p w14:paraId="2C9D4A0B" w14:textId="77777777" w:rsidR="001E5724" w:rsidRDefault="001E5724" w:rsidP="001E5724">
      <w:pPr>
        <w:rPr>
          <w:sz w:val="23"/>
          <w:szCs w:val="23"/>
        </w:rPr>
      </w:pPr>
      <w:r w:rsidRPr="009072FB">
        <w:rPr>
          <w:b/>
          <w:sz w:val="23"/>
          <w:szCs w:val="23"/>
        </w:rPr>
        <w:t>1.</w:t>
      </w:r>
      <w:r>
        <w:rPr>
          <w:b/>
          <w:sz w:val="23"/>
          <w:szCs w:val="23"/>
        </w:rPr>
        <w:t xml:space="preserve"> </w:t>
      </w:r>
      <w:r w:rsidRPr="006F019E">
        <w:rPr>
          <w:b/>
          <w:bCs/>
          <w:color w:val="009900"/>
          <w:sz w:val="23"/>
          <w:szCs w:val="23"/>
        </w:rPr>
        <w:t>Troy (the movie)</w:t>
      </w:r>
      <w:r>
        <w:rPr>
          <w:sz w:val="23"/>
          <w:szCs w:val="23"/>
        </w:rPr>
        <w:t xml:space="preserve"> [Amazon Prime]</w:t>
      </w:r>
    </w:p>
    <w:p w14:paraId="292E44D7" w14:textId="77777777" w:rsidR="001E5724" w:rsidRDefault="001E5724" w:rsidP="001E5724">
      <w:pPr>
        <w:rPr>
          <w:sz w:val="23"/>
          <w:szCs w:val="23"/>
        </w:rPr>
      </w:pPr>
      <w:r w:rsidRPr="00AA43EE">
        <w:rPr>
          <w:b/>
          <w:bCs/>
          <w:sz w:val="23"/>
          <w:szCs w:val="23"/>
        </w:rPr>
        <w:t>2.</w:t>
      </w:r>
      <w:r>
        <w:rPr>
          <w:b/>
          <w:bCs/>
          <w:sz w:val="23"/>
          <w:szCs w:val="23"/>
        </w:rPr>
        <w:t xml:space="preserve"> </w:t>
      </w:r>
      <w:r w:rsidRPr="006F019E">
        <w:rPr>
          <w:b/>
          <w:bCs/>
          <w:color w:val="009900"/>
          <w:sz w:val="23"/>
          <w:szCs w:val="23"/>
        </w:rPr>
        <w:t>Troy: Fall of a City</w:t>
      </w:r>
      <w:r w:rsidRPr="006F019E">
        <w:rPr>
          <w:color w:val="009900"/>
          <w:sz w:val="23"/>
          <w:szCs w:val="23"/>
        </w:rPr>
        <w:t xml:space="preserve"> </w:t>
      </w:r>
      <w:r>
        <w:rPr>
          <w:sz w:val="23"/>
          <w:szCs w:val="23"/>
        </w:rPr>
        <w:t>[Netflix]</w:t>
      </w:r>
    </w:p>
    <w:p w14:paraId="6F13B276" w14:textId="77777777" w:rsidR="001E5724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3</w:t>
      </w:r>
      <w:r w:rsidRPr="009072FB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6F019E">
        <w:rPr>
          <w:b/>
          <w:bCs/>
          <w:color w:val="009900"/>
          <w:sz w:val="23"/>
          <w:szCs w:val="23"/>
        </w:rPr>
        <w:t>In Search of the Trojan War</w:t>
      </w:r>
      <w:r w:rsidRPr="006F019E">
        <w:rPr>
          <w:color w:val="009900"/>
          <w:sz w:val="23"/>
          <w:szCs w:val="23"/>
        </w:rPr>
        <w:t xml:space="preserve"> </w:t>
      </w:r>
      <w:r>
        <w:rPr>
          <w:sz w:val="23"/>
          <w:szCs w:val="23"/>
        </w:rPr>
        <w:t>(Michael Wood)</w:t>
      </w:r>
    </w:p>
    <w:p w14:paraId="61B24835" w14:textId="77777777" w:rsidR="001E5724" w:rsidRDefault="001E5724" w:rsidP="001E5724">
      <w:pPr>
        <w:rPr>
          <w:sz w:val="23"/>
          <w:szCs w:val="23"/>
        </w:rPr>
      </w:pPr>
      <w:hyperlink r:id="rId9" w:history="1">
        <w:r w:rsidRPr="00C921CA">
          <w:rPr>
            <w:rStyle w:val="Hyperlink"/>
            <w:sz w:val="23"/>
            <w:szCs w:val="23"/>
          </w:rPr>
          <w:t>https://www.youtube.com/watch?v=CkbUQKyie_w</w:t>
        </w:r>
      </w:hyperlink>
    </w:p>
    <w:p w14:paraId="226F46C6" w14:textId="4D9BAFD2" w:rsidR="00952F56" w:rsidRDefault="00952F56" w:rsidP="001E5724">
      <w:pPr>
        <w:rPr>
          <w:b/>
          <w:sz w:val="23"/>
          <w:szCs w:val="23"/>
        </w:rPr>
      </w:pPr>
      <w:r w:rsidRPr="00952F56">
        <w:rPr>
          <w:rFonts w:ascii="Aptos" w:eastAsia="Aptos" w:hAnsi="Aptos" w:cs="Aptos"/>
          <w:b/>
          <w:bCs/>
        </w:rPr>
        <w:t>4.</w:t>
      </w:r>
      <w:r>
        <w:rPr>
          <w:rFonts w:ascii="Aptos" w:eastAsia="Aptos" w:hAnsi="Aptos" w:cs="Aptos"/>
        </w:rPr>
        <w:t xml:space="preserve"> </w:t>
      </w:r>
      <w:r w:rsidRPr="00952F56">
        <w:rPr>
          <w:b/>
          <w:bCs/>
          <w:color w:val="009900"/>
          <w:sz w:val="23"/>
          <w:szCs w:val="23"/>
        </w:rPr>
        <w:t>In Our Time: The Iliad</w:t>
      </w:r>
      <w:r w:rsidRPr="00952F56">
        <w:rPr>
          <w:rFonts w:ascii="Aptos" w:eastAsia="Aptos" w:hAnsi="Aptos" w:cs="Aptos"/>
          <w:b/>
          <w:bCs/>
          <w:color w:val="00B050"/>
        </w:rPr>
        <w:t xml:space="preserve"> </w:t>
      </w:r>
      <w:r w:rsidRPr="4ED270C3">
        <w:rPr>
          <w:rFonts w:ascii="Aptos" w:eastAsia="Aptos" w:hAnsi="Aptos" w:cs="Aptos"/>
        </w:rPr>
        <w:t xml:space="preserve">- </w:t>
      </w:r>
      <w:hyperlink r:id="rId10">
        <w:r w:rsidRPr="4ED270C3">
          <w:rPr>
            <w:rStyle w:val="Hyperlink"/>
            <w:rFonts w:ascii="Aptos" w:eastAsia="Aptos" w:hAnsi="Aptos" w:cs="Aptos"/>
          </w:rPr>
          <w:t>https://www.bbc.co.uk/programmes/b0bh5x1y</w:t>
        </w:r>
      </w:hyperlink>
    </w:p>
    <w:p w14:paraId="4C8F5F1C" w14:textId="3096C0CD" w:rsidR="001E5724" w:rsidRDefault="001E5724" w:rsidP="001E5724">
      <w:pPr>
        <w:rPr>
          <w:sz w:val="23"/>
          <w:szCs w:val="23"/>
        </w:rPr>
      </w:pPr>
      <w:r>
        <w:rPr>
          <w:b/>
          <w:sz w:val="23"/>
          <w:szCs w:val="23"/>
        </w:rPr>
        <w:t>5</w:t>
      </w:r>
      <w:r w:rsidRPr="009072FB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bCs/>
          <w:color w:val="009900"/>
          <w:sz w:val="23"/>
          <w:szCs w:val="23"/>
        </w:rPr>
        <w:t>Introduction to Greek Tragedy (National Theatre):</w:t>
      </w:r>
      <w:r w:rsidRPr="006F019E">
        <w:rPr>
          <w:color w:val="009900"/>
          <w:sz w:val="23"/>
          <w:szCs w:val="23"/>
        </w:rPr>
        <w:t xml:space="preserve"> </w:t>
      </w:r>
    </w:p>
    <w:p w14:paraId="33409AC7" w14:textId="77777777" w:rsidR="001E5724" w:rsidRDefault="001E5724" w:rsidP="001E5724">
      <w:pPr>
        <w:rPr>
          <w:rStyle w:val="Hyperlink"/>
          <w:sz w:val="23"/>
          <w:szCs w:val="23"/>
        </w:rPr>
      </w:pPr>
      <w:hyperlink r:id="rId11" w:history="1">
        <w:r w:rsidRPr="005A6353">
          <w:rPr>
            <w:rStyle w:val="Hyperlink"/>
            <w:sz w:val="23"/>
            <w:szCs w:val="23"/>
          </w:rPr>
          <w:t>https://www.youtube.com/watch?v=dSr6mP-zxUc</w:t>
        </w:r>
      </w:hyperlink>
    </w:p>
    <w:p w14:paraId="507E8375" w14:textId="77777777" w:rsidR="001E5724" w:rsidRPr="006F019E" w:rsidRDefault="001E5724" w:rsidP="001E5724">
      <w:pPr>
        <w:rPr>
          <w:b/>
          <w:bCs/>
          <w:color w:val="009900"/>
          <w:sz w:val="23"/>
          <w:szCs w:val="23"/>
        </w:rPr>
      </w:pPr>
      <w:r>
        <w:rPr>
          <w:b/>
          <w:sz w:val="23"/>
          <w:szCs w:val="23"/>
        </w:rPr>
        <w:t>6</w:t>
      </w:r>
      <w:r w:rsidRPr="009072FB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F019E">
        <w:rPr>
          <w:b/>
          <w:bCs/>
          <w:color w:val="009900"/>
          <w:sz w:val="23"/>
          <w:szCs w:val="23"/>
        </w:rPr>
        <w:t>Ancient Greece: The Greatest Show on Earth 1:</w:t>
      </w:r>
    </w:p>
    <w:p w14:paraId="2085FE11" w14:textId="77777777" w:rsidR="001E5724" w:rsidRDefault="001E5724" w:rsidP="001E5724">
      <w:hyperlink r:id="rId12" w:history="1">
        <w:r w:rsidRPr="00C921CA">
          <w:rPr>
            <w:rStyle w:val="Hyperlink"/>
          </w:rPr>
          <w:t>https://www.youtube.com/watch?v=FAkLTWQUbG8</w:t>
        </w:r>
      </w:hyperlink>
    </w:p>
    <w:p w14:paraId="087BD80D" w14:textId="0D1AC059" w:rsidR="00014731" w:rsidRPr="00014731" w:rsidRDefault="004F300A" w:rsidP="004F300A">
      <w:pPr>
        <w:pStyle w:val="NoSpacing"/>
        <w:spacing w:after="240"/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7</w:t>
      </w:r>
      <w:r w:rsidR="00014731" w:rsidRPr="00014731">
        <w:rPr>
          <w:rFonts w:cstheme="minorHAnsi"/>
          <w:b/>
          <w:bCs/>
          <w:sz w:val="23"/>
          <w:szCs w:val="23"/>
        </w:rPr>
        <w:t>.</w:t>
      </w:r>
      <w:r w:rsidR="00014731" w:rsidRPr="00014731">
        <w:rPr>
          <w:rFonts w:cstheme="minorHAnsi"/>
          <w:sz w:val="23"/>
          <w:szCs w:val="23"/>
        </w:rPr>
        <w:t xml:space="preserve"> </w:t>
      </w:r>
      <w:r w:rsidR="00014731" w:rsidRPr="004F300A">
        <w:rPr>
          <w:rFonts w:eastAsiaTheme="minorHAnsi" w:cstheme="minorBidi"/>
          <w:b/>
          <w:bCs/>
          <w:color w:val="009900"/>
          <w:sz w:val="23"/>
          <w:szCs w:val="23"/>
        </w:rPr>
        <w:t xml:space="preserve">In our time on Greek </w:t>
      </w:r>
      <w:proofErr w:type="gramStart"/>
      <w:r w:rsidR="00014731" w:rsidRPr="004F300A">
        <w:rPr>
          <w:rFonts w:eastAsiaTheme="minorHAnsi" w:cstheme="minorBidi"/>
          <w:b/>
          <w:bCs/>
          <w:color w:val="009900"/>
          <w:sz w:val="23"/>
          <w:szCs w:val="23"/>
        </w:rPr>
        <w:t>Tragedy</w:t>
      </w:r>
      <w:r w:rsidR="00014731" w:rsidRPr="00014731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 </w:t>
      </w:r>
      <w:r w:rsidR="00014731" w:rsidRPr="00014731">
        <w:rPr>
          <w:rFonts w:cstheme="minorHAnsi"/>
          <w:sz w:val="23"/>
          <w:szCs w:val="23"/>
        </w:rPr>
        <w:t>-</w:t>
      </w:r>
      <w:proofErr w:type="gramEnd"/>
      <w:r w:rsidR="00014731" w:rsidRPr="00014731">
        <w:rPr>
          <w:rFonts w:cstheme="minorHAnsi"/>
          <w:sz w:val="23"/>
          <w:szCs w:val="23"/>
        </w:rPr>
        <w:t xml:space="preserve"> </w:t>
      </w:r>
      <w:hyperlink r:id="rId13" w:history="1">
        <w:r w:rsidR="00014731" w:rsidRPr="00014731">
          <w:rPr>
            <w:rStyle w:val="Hyperlink"/>
            <w:rFonts w:eastAsiaTheme="majorEastAsia" w:cstheme="minorHAnsi"/>
            <w:sz w:val="23"/>
            <w:szCs w:val="23"/>
          </w:rPr>
          <w:t>https://www.bbc.co.uk/programmes/p005464v</w:t>
        </w:r>
      </w:hyperlink>
    </w:p>
    <w:p w14:paraId="121C0E2B" w14:textId="18B30C72" w:rsidR="00014731" w:rsidRPr="00014731" w:rsidRDefault="004F300A" w:rsidP="004F300A">
      <w:pPr>
        <w:pStyle w:val="NoSpacing"/>
        <w:spacing w:after="240"/>
        <w:rPr>
          <w:rFonts w:cstheme="minorHAnsi"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8</w:t>
      </w:r>
      <w:r w:rsidR="00014731" w:rsidRPr="00014731">
        <w:rPr>
          <w:rFonts w:cstheme="minorHAnsi"/>
          <w:b/>
          <w:bCs/>
          <w:sz w:val="23"/>
          <w:szCs w:val="23"/>
        </w:rPr>
        <w:t>.</w:t>
      </w:r>
      <w:r w:rsidR="00014731" w:rsidRPr="00014731">
        <w:rPr>
          <w:rFonts w:cstheme="minorHAnsi"/>
          <w:sz w:val="23"/>
          <w:szCs w:val="23"/>
        </w:rPr>
        <w:t xml:space="preserve"> </w:t>
      </w:r>
      <w:r w:rsidR="00014731" w:rsidRPr="004F300A">
        <w:rPr>
          <w:rFonts w:eastAsiaTheme="minorHAnsi" w:cstheme="minorBidi"/>
          <w:b/>
          <w:bCs/>
          <w:color w:val="009900"/>
          <w:sz w:val="23"/>
          <w:szCs w:val="23"/>
        </w:rPr>
        <w:t>In our time on Greek Comedy</w:t>
      </w:r>
      <w:r w:rsidR="00014731" w:rsidRPr="00014731">
        <w:rPr>
          <w:rFonts w:cstheme="minorHAnsi"/>
          <w:sz w:val="23"/>
          <w:szCs w:val="23"/>
        </w:rPr>
        <w:t xml:space="preserve"> - </w:t>
      </w:r>
      <w:hyperlink r:id="rId14" w:history="1">
        <w:r w:rsidR="00014731" w:rsidRPr="00014731">
          <w:rPr>
            <w:rStyle w:val="Hyperlink"/>
            <w:rFonts w:eastAsiaTheme="majorEastAsia" w:cstheme="minorHAnsi"/>
            <w:sz w:val="23"/>
            <w:szCs w:val="23"/>
          </w:rPr>
          <w:t>https://www.bbc.co.uk/programmes/p003c1d3</w:t>
        </w:r>
      </w:hyperlink>
    </w:p>
    <w:p w14:paraId="595837E0" w14:textId="2DE0EE61" w:rsidR="00014731" w:rsidRPr="00014731" w:rsidRDefault="004F300A" w:rsidP="004F300A">
      <w:pPr>
        <w:spacing w:after="240"/>
        <w:rPr>
          <w:rFonts w:cstheme="minorHAnsi"/>
          <w:bCs/>
          <w:sz w:val="23"/>
          <w:szCs w:val="23"/>
        </w:rPr>
      </w:pPr>
      <w:r>
        <w:rPr>
          <w:rFonts w:cstheme="minorHAnsi"/>
          <w:b/>
          <w:sz w:val="23"/>
          <w:szCs w:val="23"/>
        </w:rPr>
        <w:t>9</w:t>
      </w:r>
      <w:r w:rsidR="00014731" w:rsidRPr="00014731">
        <w:rPr>
          <w:rFonts w:cstheme="minorHAnsi"/>
          <w:b/>
          <w:sz w:val="23"/>
          <w:szCs w:val="23"/>
        </w:rPr>
        <w:t xml:space="preserve">. </w:t>
      </w:r>
      <w:r w:rsidR="00014731" w:rsidRPr="004F300A">
        <w:rPr>
          <w:b/>
          <w:bCs/>
          <w:color w:val="009900"/>
          <w:sz w:val="23"/>
          <w:szCs w:val="23"/>
        </w:rPr>
        <w:t>Natalie Haynes stands up for Classics</w:t>
      </w:r>
      <w:r w:rsidR="00014731" w:rsidRPr="00014731">
        <w:rPr>
          <w:rFonts w:cstheme="minorHAnsi"/>
          <w:bCs/>
          <w:sz w:val="23"/>
          <w:szCs w:val="23"/>
        </w:rPr>
        <w:t xml:space="preserve"> </w:t>
      </w:r>
    </w:p>
    <w:p w14:paraId="3BBF703E" w14:textId="2EA34A57" w:rsidR="00014731" w:rsidRPr="00C210F1" w:rsidRDefault="00C210F1" w:rsidP="00C210F1">
      <w:pPr>
        <w:rPr>
          <w:rFonts w:cstheme="minorHAnsi"/>
          <w:bCs/>
          <w:sz w:val="23"/>
          <w:szCs w:val="23"/>
        </w:rPr>
      </w:pPr>
      <w:r>
        <w:rPr>
          <w:rFonts w:cstheme="minorHAnsi"/>
          <w:bCs/>
          <w:sz w:val="23"/>
          <w:szCs w:val="23"/>
        </w:rPr>
        <w:t xml:space="preserve">e.g. </w:t>
      </w:r>
      <w:r w:rsidR="00014731" w:rsidRPr="00C210F1">
        <w:rPr>
          <w:rFonts w:cstheme="minorHAnsi"/>
          <w:bCs/>
          <w:sz w:val="23"/>
          <w:szCs w:val="23"/>
        </w:rPr>
        <w:t>Jocasta</w:t>
      </w:r>
      <w:r>
        <w:rPr>
          <w:rFonts w:cstheme="minorHAnsi"/>
          <w:bCs/>
          <w:sz w:val="23"/>
          <w:szCs w:val="23"/>
        </w:rPr>
        <w:t xml:space="preserve">, </w:t>
      </w:r>
      <w:r w:rsidR="00014731" w:rsidRPr="00C210F1">
        <w:rPr>
          <w:rFonts w:cstheme="minorHAnsi"/>
          <w:bCs/>
          <w:sz w:val="23"/>
          <w:szCs w:val="23"/>
        </w:rPr>
        <w:t>Euripides</w:t>
      </w:r>
      <w:r>
        <w:rPr>
          <w:rFonts w:cstheme="minorHAnsi"/>
          <w:bCs/>
          <w:sz w:val="23"/>
          <w:szCs w:val="23"/>
        </w:rPr>
        <w:t xml:space="preserve">, </w:t>
      </w:r>
      <w:r w:rsidR="00014731" w:rsidRPr="00C210F1">
        <w:rPr>
          <w:rFonts w:cstheme="minorHAnsi"/>
          <w:bCs/>
          <w:sz w:val="23"/>
          <w:szCs w:val="23"/>
        </w:rPr>
        <w:t>Aristophanes</w:t>
      </w:r>
      <w:r>
        <w:rPr>
          <w:rFonts w:cstheme="minorHAnsi"/>
          <w:bCs/>
          <w:sz w:val="23"/>
          <w:szCs w:val="23"/>
        </w:rPr>
        <w:t xml:space="preserve">, </w:t>
      </w:r>
      <w:r w:rsidR="00014731" w:rsidRPr="00C210F1">
        <w:rPr>
          <w:rFonts w:cstheme="minorHAnsi"/>
          <w:bCs/>
          <w:sz w:val="23"/>
          <w:szCs w:val="23"/>
        </w:rPr>
        <w:t>Sophocles</w:t>
      </w:r>
      <w:r>
        <w:rPr>
          <w:rFonts w:cstheme="minorHAnsi"/>
          <w:bCs/>
          <w:sz w:val="23"/>
          <w:szCs w:val="23"/>
        </w:rPr>
        <w:t>, the Iliad</w:t>
      </w:r>
    </w:p>
    <w:p w14:paraId="580A97CF" w14:textId="5DEB3FB2" w:rsidR="00952F56" w:rsidRDefault="002C2B64" w:rsidP="00952F56">
      <w:pPr>
        <w:spacing w:line="257" w:lineRule="auto"/>
        <w:rPr>
          <w:rFonts w:ascii="Aptos" w:eastAsia="Aptos" w:hAnsi="Aptos" w:cs="Aptos"/>
        </w:rPr>
      </w:pPr>
      <w:r w:rsidRPr="00AE4713">
        <w:rPr>
          <w:b/>
          <w:bCs/>
          <w:sz w:val="23"/>
          <w:szCs w:val="23"/>
        </w:rPr>
        <w:t>10</w:t>
      </w:r>
      <w:r>
        <w:rPr>
          <w:sz w:val="23"/>
          <w:szCs w:val="23"/>
        </w:rPr>
        <w:t xml:space="preserve">. </w:t>
      </w:r>
      <w:r w:rsidR="00952F56" w:rsidRPr="002C2B64">
        <w:rPr>
          <w:b/>
          <w:bCs/>
          <w:color w:val="009900"/>
          <w:sz w:val="23"/>
          <w:szCs w:val="23"/>
        </w:rPr>
        <w:t xml:space="preserve">Among the Ancients with Emily Wilson </w:t>
      </w:r>
      <w:r w:rsidR="00952F56" w:rsidRPr="4ED270C3">
        <w:rPr>
          <w:rFonts w:ascii="Aptos" w:eastAsia="Aptos" w:hAnsi="Aptos" w:cs="Aptos"/>
        </w:rPr>
        <w:t xml:space="preserve">- </w:t>
      </w:r>
      <w:hyperlink r:id="rId15">
        <w:r w:rsidR="00952F56" w:rsidRPr="4ED270C3">
          <w:rPr>
            <w:rStyle w:val="Hyperlink"/>
            <w:rFonts w:ascii="Aptos" w:eastAsia="Aptos" w:hAnsi="Aptos" w:cs="Aptos"/>
          </w:rPr>
          <w:t>https://www.lrb.co.uk/podcasts-and-videos/podcasts/close-readings/among-the-ancients-the-iliad</w:t>
        </w:r>
      </w:hyperlink>
      <w:r w:rsidR="00952F56" w:rsidRPr="4ED270C3">
        <w:rPr>
          <w:rFonts w:ascii="Aptos" w:eastAsia="Aptos" w:hAnsi="Aptos" w:cs="Aptos"/>
        </w:rPr>
        <w:t xml:space="preserve"> </w:t>
      </w:r>
    </w:p>
    <w:p w14:paraId="710448F1" w14:textId="77777777" w:rsidR="001E5724" w:rsidRPr="006F019E" w:rsidRDefault="001E5724" w:rsidP="001E5724">
      <w:pPr>
        <w:jc w:val="center"/>
        <w:rPr>
          <w:b/>
          <w:color w:val="009900"/>
          <w:sz w:val="24"/>
          <w:szCs w:val="24"/>
        </w:rPr>
      </w:pPr>
      <w:r w:rsidRPr="006F019E">
        <w:rPr>
          <w:b/>
          <w:color w:val="009900"/>
          <w:sz w:val="24"/>
          <w:szCs w:val="24"/>
        </w:rPr>
        <w:lastRenderedPageBreak/>
        <w:t>What the Classics Department expects of you:</w:t>
      </w:r>
    </w:p>
    <w:p w14:paraId="4C6F47A0" w14:textId="77777777" w:rsidR="001E5724" w:rsidRPr="00246C7F" w:rsidRDefault="001E5724" w:rsidP="001E5724">
      <w:pPr>
        <w:rPr>
          <w:b/>
          <w:sz w:val="18"/>
          <w:szCs w:val="18"/>
        </w:rPr>
      </w:pPr>
    </w:p>
    <w:p w14:paraId="641BAB8D" w14:textId="77777777" w:rsidR="001E5724" w:rsidRPr="00AA5C11" w:rsidRDefault="001E5724" w:rsidP="001E5724">
      <w:pPr>
        <w:rPr>
          <w:b/>
          <w:color w:val="009900"/>
          <w:sz w:val="23"/>
          <w:szCs w:val="23"/>
        </w:rPr>
      </w:pPr>
      <w:r w:rsidRPr="00AA5C11">
        <w:rPr>
          <w:b/>
          <w:color w:val="009900"/>
          <w:sz w:val="23"/>
          <w:szCs w:val="23"/>
        </w:rPr>
        <w:t>In lessons:</w:t>
      </w:r>
    </w:p>
    <w:p w14:paraId="149125AE" w14:textId="77777777" w:rsidR="001E5724" w:rsidRPr="009D59D4" w:rsidRDefault="001E5724" w:rsidP="001E5724">
      <w:pPr>
        <w:pStyle w:val="ListParagraph"/>
        <w:numPr>
          <w:ilvl w:val="0"/>
          <w:numId w:val="2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>Come prepared with the right materials</w:t>
      </w:r>
      <w:r>
        <w:rPr>
          <w:sz w:val="23"/>
          <w:szCs w:val="23"/>
        </w:rPr>
        <w:t>.</w:t>
      </w:r>
    </w:p>
    <w:p w14:paraId="1F5F3571" w14:textId="77777777" w:rsidR="001E5724" w:rsidRPr="009D59D4" w:rsidRDefault="001E5724" w:rsidP="001E5724">
      <w:pPr>
        <w:pStyle w:val="ListParagraph"/>
        <w:numPr>
          <w:ilvl w:val="0"/>
          <w:numId w:val="2"/>
        </w:numPr>
        <w:spacing w:after="0" w:line="240" w:lineRule="auto"/>
        <w:rPr>
          <w:b/>
          <w:sz w:val="23"/>
          <w:szCs w:val="23"/>
        </w:rPr>
      </w:pPr>
      <w:r w:rsidRPr="009D59D4">
        <w:rPr>
          <w:sz w:val="23"/>
          <w:szCs w:val="23"/>
        </w:rPr>
        <w:t>Contribute actively and enthusiastically</w:t>
      </w:r>
      <w:r>
        <w:rPr>
          <w:sz w:val="23"/>
          <w:szCs w:val="23"/>
        </w:rPr>
        <w:t>.</w:t>
      </w:r>
    </w:p>
    <w:p w14:paraId="2291F07E" w14:textId="77777777" w:rsidR="001E5724" w:rsidRPr="009D59D4" w:rsidRDefault="001E5724" w:rsidP="001E5724">
      <w:pPr>
        <w:pStyle w:val="ListParagraph"/>
        <w:numPr>
          <w:ilvl w:val="0"/>
          <w:numId w:val="2"/>
        </w:numPr>
        <w:spacing w:after="0" w:line="240" w:lineRule="auto"/>
        <w:rPr>
          <w:b/>
          <w:sz w:val="23"/>
          <w:szCs w:val="23"/>
        </w:rPr>
      </w:pPr>
      <w:r w:rsidRPr="009D59D4">
        <w:rPr>
          <w:sz w:val="23"/>
          <w:szCs w:val="23"/>
        </w:rPr>
        <w:t>Don’t worry about getting a question wrong: be bold: have a go</w:t>
      </w:r>
      <w:r>
        <w:rPr>
          <w:sz w:val="23"/>
          <w:szCs w:val="23"/>
        </w:rPr>
        <w:t>.</w:t>
      </w:r>
    </w:p>
    <w:p w14:paraId="53C3CD57" w14:textId="77777777" w:rsidR="001E5724" w:rsidRPr="009D59D4" w:rsidRDefault="001E5724" w:rsidP="001E5724">
      <w:pPr>
        <w:pStyle w:val="ListParagraph"/>
        <w:numPr>
          <w:ilvl w:val="0"/>
          <w:numId w:val="2"/>
        </w:numPr>
        <w:spacing w:after="0" w:line="240" w:lineRule="auto"/>
        <w:rPr>
          <w:b/>
          <w:sz w:val="23"/>
          <w:szCs w:val="23"/>
        </w:rPr>
      </w:pPr>
      <w:r w:rsidRPr="009D59D4">
        <w:rPr>
          <w:sz w:val="23"/>
          <w:szCs w:val="23"/>
        </w:rPr>
        <w:t>Show a lively interest in the subject matter by asking frequent questions; be curious</w:t>
      </w:r>
      <w:r>
        <w:rPr>
          <w:sz w:val="23"/>
          <w:szCs w:val="23"/>
        </w:rPr>
        <w:t>.</w:t>
      </w:r>
    </w:p>
    <w:p w14:paraId="19A96BF5" w14:textId="77777777" w:rsidR="001E5724" w:rsidRPr="009D59D4" w:rsidRDefault="001E5724" w:rsidP="001E5724">
      <w:pPr>
        <w:pStyle w:val="ListParagraph"/>
        <w:numPr>
          <w:ilvl w:val="0"/>
          <w:numId w:val="2"/>
        </w:numPr>
        <w:spacing w:after="0" w:line="240" w:lineRule="auto"/>
        <w:rPr>
          <w:b/>
          <w:sz w:val="23"/>
          <w:szCs w:val="23"/>
        </w:rPr>
      </w:pPr>
      <w:r w:rsidRPr="009D59D4">
        <w:rPr>
          <w:sz w:val="23"/>
          <w:szCs w:val="23"/>
        </w:rPr>
        <w:t>Expect to work hard in lessons.</w:t>
      </w:r>
    </w:p>
    <w:p w14:paraId="139F5852" w14:textId="77777777" w:rsidR="001E5724" w:rsidRPr="009D59D4" w:rsidRDefault="001E5724" w:rsidP="001E5724">
      <w:pPr>
        <w:rPr>
          <w:b/>
          <w:sz w:val="23"/>
          <w:szCs w:val="23"/>
        </w:rPr>
      </w:pPr>
    </w:p>
    <w:p w14:paraId="630BEBBF" w14:textId="77777777" w:rsidR="001E5724" w:rsidRPr="00AA5C11" w:rsidRDefault="001E5724" w:rsidP="001E5724">
      <w:pPr>
        <w:rPr>
          <w:b/>
          <w:color w:val="009900"/>
          <w:sz w:val="23"/>
          <w:szCs w:val="23"/>
        </w:rPr>
      </w:pPr>
      <w:r w:rsidRPr="00AA5C11">
        <w:rPr>
          <w:b/>
          <w:color w:val="009900"/>
          <w:sz w:val="23"/>
          <w:szCs w:val="23"/>
        </w:rPr>
        <w:t>Homework:</w:t>
      </w:r>
    </w:p>
    <w:p w14:paraId="5B5FF3CC" w14:textId="77777777" w:rsidR="001E5724" w:rsidRPr="009D59D4" w:rsidRDefault="001E5724" w:rsidP="001E5724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>Make sure you meet all deadlines</w:t>
      </w:r>
      <w:r>
        <w:rPr>
          <w:sz w:val="23"/>
          <w:szCs w:val="23"/>
        </w:rPr>
        <w:t>.</w:t>
      </w:r>
    </w:p>
    <w:p w14:paraId="0B18CB27" w14:textId="77777777" w:rsidR="001E5724" w:rsidRPr="009D59D4" w:rsidRDefault="001E5724" w:rsidP="001E5724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 xml:space="preserve">Spend sufficient time on your work: </w:t>
      </w:r>
      <w:r>
        <w:rPr>
          <w:sz w:val="23"/>
          <w:szCs w:val="23"/>
        </w:rPr>
        <w:t xml:space="preserve">in year 12 work for each half of the course </w:t>
      </w:r>
      <w:r w:rsidRPr="009D59D4">
        <w:rPr>
          <w:sz w:val="23"/>
          <w:szCs w:val="23"/>
        </w:rPr>
        <w:t>should take</w:t>
      </w:r>
      <w:r>
        <w:rPr>
          <w:sz w:val="23"/>
          <w:szCs w:val="23"/>
        </w:rPr>
        <w:t xml:space="preserve"> </w:t>
      </w:r>
      <w:r w:rsidRPr="009D59D4">
        <w:rPr>
          <w:sz w:val="23"/>
          <w:szCs w:val="23"/>
        </w:rPr>
        <w:t xml:space="preserve">c. </w:t>
      </w:r>
      <w:r>
        <w:rPr>
          <w:sz w:val="23"/>
          <w:szCs w:val="23"/>
        </w:rPr>
        <w:t xml:space="preserve">2 – 2.5 </w:t>
      </w:r>
      <w:r w:rsidRPr="009D59D4">
        <w:rPr>
          <w:sz w:val="23"/>
          <w:szCs w:val="23"/>
        </w:rPr>
        <w:t>hours per week</w:t>
      </w:r>
      <w:r>
        <w:rPr>
          <w:sz w:val="23"/>
          <w:szCs w:val="23"/>
        </w:rPr>
        <w:t>, i.e. c. 4 – 5 hours per week in total.</w:t>
      </w:r>
    </w:p>
    <w:p w14:paraId="51365C2D" w14:textId="77777777" w:rsidR="001E5724" w:rsidRPr="009D59D4" w:rsidRDefault="001E5724" w:rsidP="001E5724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>Ask for help if you are finding a particular task difficult; don’t submit incomplete work.</w:t>
      </w:r>
    </w:p>
    <w:p w14:paraId="2D7B0F5A" w14:textId="77777777" w:rsidR="001E5724" w:rsidRPr="009D59D4" w:rsidRDefault="001E5724" w:rsidP="001E5724">
      <w:pPr>
        <w:rPr>
          <w:sz w:val="23"/>
          <w:szCs w:val="23"/>
        </w:rPr>
      </w:pPr>
    </w:p>
    <w:p w14:paraId="6508C3D6" w14:textId="77777777" w:rsidR="001E5724" w:rsidRPr="00AA5C11" w:rsidRDefault="001E5724" w:rsidP="001E5724">
      <w:pPr>
        <w:rPr>
          <w:b/>
          <w:color w:val="009900"/>
          <w:sz w:val="23"/>
          <w:szCs w:val="23"/>
        </w:rPr>
      </w:pPr>
      <w:r w:rsidRPr="00AA5C11">
        <w:rPr>
          <w:b/>
          <w:color w:val="009900"/>
          <w:sz w:val="23"/>
          <w:szCs w:val="23"/>
        </w:rPr>
        <w:t xml:space="preserve">Exploring beyond the specification:  </w:t>
      </w:r>
    </w:p>
    <w:p w14:paraId="1C4DE846" w14:textId="77777777" w:rsidR="001E5724" w:rsidRDefault="001E5724" w:rsidP="001E5724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 xml:space="preserve">Try to read beyond what is required by the  </w:t>
      </w:r>
      <w:r>
        <w:rPr>
          <w:sz w:val="23"/>
          <w:szCs w:val="23"/>
        </w:rPr>
        <w:t xml:space="preserve">   </w:t>
      </w:r>
      <w:r w:rsidRPr="009D59D4">
        <w:rPr>
          <w:sz w:val="23"/>
          <w:szCs w:val="23"/>
        </w:rPr>
        <w:t xml:space="preserve">A Level syllabus (see </w:t>
      </w:r>
      <w:r w:rsidRPr="006F019E">
        <w:rPr>
          <w:b/>
          <w:bCs/>
          <w:color w:val="009900"/>
          <w:sz w:val="23"/>
          <w:szCs w:val="23"/>
        </w:rPr>
        <w:t>‘Recommended Further Reading’</w:t>
      </w:r>
      <w:r w:rsidRPr="006F019E">
        <w:rPr>
          <w:color w:val="00B050"/>
          <w:sz w:val="23"/>
          <w:szCs w:val="23"/>
        </w:rPr>
        <w:t xml:space="preserve"> </w:t>
      </w:r>
      <w:r w:rsidRPr="009D59D4">
        <w:rPr>
          <w:sz w:val="23"/>
          <w:szCs w:val="23"/>
        </w:rPr>
        <w:t>for some suggestions)</w:t>
      </w:r>
    </w:p>
    <w:p w14:paraId="73D47EBF" w14:textId="77777777" w:rsidR="001E5724" w:rsidRPr="009D59D4" w:rsidRDefault="001E5724" w:rsidP="001E5724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Make sure you accompany the Department’s trips to see productions of classical </w:t>
      </w:r>
      <w:proofErr w:type="gramStart"/>
      <w:r>
        <w:rPr>
          <w:sz w:val="23"/>
          <w:szCs w:val="23"/>
        </w:rPr>
        <w:t>plays</w:t>
      </w:r>
      <w:proofErr w:type="gramEnd"/>
    </w:p>
    <w:p w14:paraId="3A0F63DE" w14:textId="77777777" w:rsidR="001E5724" w:rsidRPr="009D59D4" w:rsidRDefault="001E5724" w:rsidP="001E5724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>Explore novels, poems, films, works of art or pieces of music which are inspired by classical influences</w:t>
      </w:r>
      <w:r>
        <w:rPr>
          <w:sz w:val="23"/>
          <w:szCs w:val="23"/>
        </w:rPr>
        <w:t xml:space="preserve"> (ask for recommendations)</w:t>
      </w:r>
    </w:p>
    <w:p w14:paraId="7B770680" w14:textId="77777777" w:rsidR="001E5724" w:rsidRPr="009D59D4" w:rsidRDefault="001E5724" w:rsidP="001E5724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Visit museums, galleries &amp; </w:t>
      </w:r>
      <w:proofErr w:type="gramStart"/>
      <w:r>
        <w:rPr>
          <w:sz w:val="23"/>
          <w:szCs w:val="23"/>
        </w:rPr>
        <w:t>exhibitions</w:t>
      </w:r>
      <w:proofErr w:type="gramEnd"/>
    </w:p>
    <w:p w14:paraId="204147F3" w14:textId="77777777" w:rsidR="001E5724" w:rsidRPr="009D59D4" w:rsidRDefault="001E5724" w:rsidP="001E5724">
      <w:pPr>
        <w:pStyle w:val="ListParagraph"/>
        <w:numPr>
          <w:ilvl w:val="0"/>
          <w:numId w:val="4"/>
        </w:numPr>
        <w:spacing w:after="0" w:line="240" w:lineRule="auto"/>
        <w:rPr>
          <w:sz w:val="23"/>
          <w:szCs w:val="23"/>
        </w:rPr>
      </w:pPr>
      <w:r w:rsidRPr="009D59D4">
        <w:rPr>
          <w:sz w:val="23"/>
          <w:szCs w:val="23"/>
        </w:rPr>
        <w:t>Consider going to a classical summer school</w:t>
      </w:r>
      <w:r>
        <w:rPr>
          <w:sz w:val="23"/>
          <w:szCs w:val="23"/>
        </w:rPr>
        <w:t xml:space="preserve"> (ask for a list of Summer Schools)</w:t>
      </w:r>
    </w:p>
    <w:p w14:paraId="6F97DF08" w14:textId="2E3E53F4" w:rsidR="001E5724" w:rsidRPr="001E5724" w:rsidRDefault="001E5724" w:rsidP="001E5724">
      <w:pPr>
        <w:pStyle w:val="ListParagraph"/>
        <w:numPr>
          <w:ilvl w:val="0"/>
          <w:numId w:val="4"/>
        </w:numPr>
        <w:spacing w:after="0" w:line="240" w:lineRule="auto"/>
      </w:pPr>
      <w:r w:rsidRPr="00456867">
        <w:rPr>
          <w:sz w:val="23"/>
          <w:szCs w:val="23"/>
        </w:rPr>
        <w:t xml:space="preserve">If you </w:t>
      </w:r>
      <w:r>
        <w:rPr>
          <w:sz w:val="23"/>
          <w:szCs w:val="23"/>
        </w:rPr>
        <w:t>are</w:t>
      </w:r>
      <w:r w:rsidRPr="00456867">
        <w:rPr>
          <w:sz w:val="23"/>
          <w:szCs w:val="23"/>
        </w:rPr>
        <w:t xml:space="preserve"> interested in pursuing a classical course or subject at university, ask a member of the Dept. for advice; start researching </w:t>
      </w:r>
      <w:r>
        <w:rPr>
          <w:sz w:val="23"/>
          <w:szCs w:val="23"/>
        </w:rPr>
        <w:t xml:space="preserve">university Classics courses </w:t>
      </w:r>
      <w:r w:rsidRPr="00456867">
        <w:rPr>
          <w:sz w:val="23"/>
          <w:szCs w:val="23"/>
        </w:rPr>
        <w:t>independently</w:t>
      </w:r>
      <w:r>
        <w:rPr>
          <w:sz w:val="23"/>
          <w:szCs w:val="23"/>
        </w:rPr>
        <w:t xml:space="preserve"> </w:t>
      </w:r>
      <w:r w:rsidRPr="001E5724">
        <w:rPr>
          <w:sz w:val="23"/>
          <w:szCs w:val="23"/>
        </w:rPr>
        <w:t xml:space="preserve">Visit Oxford &amp;/or Cambridge and be inspired by the dreaming </w:t>
      </w:r>
      <w:proofErr w:type="gramStart"/>
      <w:r w:rsidRPr="001E5724">
        <w:rPr>
          <w:sz w:val="23"/>
          <w:szCs w:val="23"/>
        </w:rPr>
        <w:t>spires</w:t>
      </w:r>
      <w:proofErr w:type="gramEnd"/>
    </w:p>
    <w:p w14:paraId="100AD89C" w14:textId="77777777" w:rsidR="001E5724" w:rsidRDefault="001E5724" w:rsidP="001E5724">
      <w:pPr>
        <w:spacing w:after="0" w:line="240" w:lineRule="auto"/>
      </w:pPr>
    </w:p>
    <w:p w14:paraId="57A7FF60" w14:textId="77777777" w:rsidR="001E5724" w:rsidRDefault="001E5724" w:rsidP="001E5724">
      <w:pPr>
        <w:spacing w:after="0" w:line="240" w:lineRule="auto"/>
      </w:pPr>
    </w:p>
    <w:p w14:paraId="24097AB9" w14:textId="7DB5BD75" w:rsidR="001E5724" w:rsidRPr="006F019E" w:rsidRDefault="001E5724" w:rsidP="001E5724">
      <w:pPr>
        <w:jc w:val="center"/>
        <w:rPr>
          <w:color w:val="009900"/>
          <w:sz w:val="24"/>
          <w:szCs w:val="24"/>
        </w:rPr>
      </w:pPr>
      <w:r w:rsidRPr="006F019E">
        <w:rPr>
          <w:b/>
          <w:color w:val="009900"/>
          <w:sz w:val="24"/>
          <w:szCs w:val="24"/>
        </w:rPr>
        <w:t>Recommended Further Reading [</w:t>
      </w:r>
      <w:r w:rsidRPr="006F019E">
        <w:rPr>
          <w:b/>
          <w:color w:val="009900"/>
          <w:sz w:val="24"/>
          <w:szCs w:val="24"/>
        </w:rPr>
        <w:sym w:font="Wingdings" w:char="F04A"/>
      </w:r>
      <w:r w:rsidRPr="006F019E">
        <w:rPr>
          <w:b/>
          <w:color w:val="009900"/>
          <w:sz w:val="24"/>
          <w:szCs w:val="24"/>
        </w:rPr>
        <w:t xml:space="preserve"> </w:t>
      </w:r>
      <w:r w:rsidR="00C8009C">
        <w:rPr>
          <w:b/>
          <w:color w:val="009900"/>
          <w:sz w:val="24"/>
          <w:szCs w:val="24"/>
        </w:rPr>
        <w:t>= highly recommended!]</w:t>
      </w:r>
    </w:p>
    <w:p w14:paraId="1AB5DE61" w14:textId="77777777" w:rsidR="001E5724" w:rsidRPr="00246C7F" w:rsidRDefault="001E5724" w:rsidP="001E5724">
      <w:pPr>
        <w:rPr>
          <w:sz w:val="18"/>
          <w:szCs w:val="18"/>
        </w:rPr>
      </w:pPr>
    </w:p>
    <w:p w14:paraId="4E20FA8A" w14:textId="77777777" w:rsidR="001E5724" w:rsidRPr="009D59D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Classics: A Very Short Introduction</w:t>
      </w:r>
      <w:r w:rsidRPr="009D59D4">
        <w:rPr>
          <w:sz w:val="23"/>
          <w:szCs w:val="23"/>
        </w:rPr>
        <w:t>, Mary Be</w:t>
      </w:r>
      <w:r>
        <w:rPr>
          <w:sz w:val="23"/>
          <w:szCs w:val="23"/>
        </w:rPr>
        <w:t>ard &amp; John Henderson (O. U. P.)</w:t>
      </w:r>
    </w:p>
    <w:p w14:paraId="62386F06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Classical Literature: A Very Short Introduction</w:t>
      </w:r>
      <w:r>
        <w:rPr>
          <w:sz w:val="23"/>
          <w:szCs w:val="23"/>
        </w:rPr>
        <w:t xml:space="preserve">, William Allan (O. U. P.)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2A0832CA" w14:textId="77777777" w:rsidR="001E5724" w:rsidRPr="00DC5112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The Ancient Greeks</w:t>
      </w:r>
      <w:r>
        <w:rPr>
          <w:sz w:val="23"/>
          <w:szCs w:val="23"/>
        </w:rPr>
        <w:t xml:space="preserve">, Edith Hall (Vintage)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179141A8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The Ancient Guide to Modern Life</w:t>
      </w:r>
      <w:r>
        <w:rPr>
          <w:sz w:val="23"/>
          <w:szCs w:val="23"/>
        </w:rPr>
        <w:t xml:space="preserve">, Natalie Haynes (Profile Books)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3A908E71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The Classical World: an Epic History of Greece and Rome</w:t>
      </w:r>
      <w:r>
        <w:rPr>
          <w:sz w:val="23"/>
          <w:szCs w:val="23"/>
        </w:rPr>
        <w:t>, Robin Lane Fox (Penguin)</w:t>
      </w:r>
    </w:p>
    <w:p w14:paraId="56B558AB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Pr="009D59D4">
        <w:rPr>
          <w:sz w:val="23"/>
          <w:szCs w:val="23"/>
        </w:rPr>
        <w:t xml:space="preserve">Homer, The </w:t>
      </w:r>
      <w:r w:rsidRPr="00C5094B">
        <w:rPr>
          <w:i/>
          <w:iCs/>
          <w:sz w:val="23"/>
          <w:szCs w:val="23"/>
        </w:rPr>
        <w:t>Iliad</w:t>
      </w:r>
      <w:r w:rsidRPr="009D59D4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Caroline Alexander </w:t>
      </w:r>
      <w:r w:rsidRPr="009D59D4">
        <w:rPr>
          <w:sz w:val="23"/>
          <w:szCs w:val="23"/>
        </w:rPr>
        <w:t>(</w:t>
      </w:r>
      <w:r>
        <w:rPr>
          <w:sz w:val="23"/>
          <w:szCs w:val="23"/>
        </w:rPr>
        <w:t xml:space="preserve">Vintage)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06178D3D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Pr="009D59D4">
        <w:rPr>
          <w:sz w:val="23"/>
          <w:szCs w:val="23"/>
        </w:rPr>
        <w:t xml:space="preserve">Homer, The </w:t>
      </w:r>
      <w:r w:rsidRPr="009D59D4">
        <w:rPr>
          <w:i/>
          <w:sz w:val="23"/>
          <w:szCs w:val="23"/>
        </w:rPr>
        <w:t>Odyssey</w:t>
      </w:r>
      <w:r w:rsidRPr="009D59D4">
        <w:rPr>
          <w:sz w:val="23"/>
          <w:szCs w:val="23"/>
        </w:rPr>
        <w:t xml:space="preserve">, </w:t>
      </w:r>
      <w:r>
        <w:rPr>
          <w:sz w:val="23"/>
          <w:szCs w:val="23"/>
        </w:rPr>
        <w:t>Emily Wilson</w:t>
      </w:r>
      <w:r w:rsidRPr="009D59D4"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Norton)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50920CF7" w14:textId="256968C6" w:rsidR="001E5724" w:rsidRPr="0093059C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Pr="00AF7345">
        <w:rPr>
          <w:i/>
          <w:iCs/>
          <w:sz w:val="23"/>
          <w:szCs w:val="23"/>
        </w:rPr>
        <w:t xml:space="preserve">The Mighty Dead: Why Homer </w:t>
      </w:r>
      <w:proofErr w:type="gramStart"/>
      <w:r w:rsidRPr="00AF7345">
        <w:rPr>
          <w:i/>
          <w:iCs/>
          <w:sz w:val="23"/>
          <w:szCs w:val="23"/>
        </w:rPr>
        <w:t>Matters</w:t>
      </w:r>
      <w:r w:rsidRPr="0093059C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 Adam</w:t>
      </w:r>
      <w:proofErr w:type="gramEnd"/>
      <w:r>
        <w:rPr>
          <w:sz w:val="23"/>
          <w:szCs w:val="23"/>
        </w:rPr>
        <w:t xml:space="preserve"> Nicolson (William Collins) </w:t>
      </w:r>
      <w:r w:rsidRPr="000757E9">
        <w:rPr>
          <w:b/>
          <w:color w:val="009900"/>
          <w:sz w:val="28"/>
          <w:szCs w:val="28"/>
        </w:rPr>
        <w:sym w:font="Wingdings" w:char="F04A"/>
      </w:r>
    </w:p>
    <w:p w14:paraId="0E08353A" w14:textId="77777777" w:rsidR="001E5724" w:rsidRPr="009D59D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*</w:t>
      </w:r>
      <w:r w:rsidRPr="00AF7345">
        <w:rPr>
          <w:i/>
          <w:iCs/>
          <w:sz w:val="23"/>
          <w:szCs w:val="23"/>
        </w:rPr>
        <w:t>The Song of Achilles</w:t>
      </w:r>
      <w:r>
        <w:rPr>
          <w:sz w:val="23"/>
          <w:szCs w:val="23"/>
        </w:rPr>
        <w:t xml:space="preserve"> &amp; *</w:t>
      </w:r>
      <w:r w:rsidRPr="00AF7345">
        <w:rPr>
          <w:i/>
          <w:iCs/>
          <w:sz w:val="23"/>
          <w:szCs w:val="23"/>
        </w:rPr>
        <w:t>Circe</w:t>
      </w:r>
      <w:r w:rsidRPr="009D59D4">
        <w:rPr>
          <w:sz w:val="23"/>
          <w:szCs w:val="23"/>
        </w:rPr>
        <w:t>, Madeline Miller (Bloomsbury)</w:t>
      </w:r>
      <w:r>
        <w:rPr>
          <w:sz w:val="23"/>
          <w:szCs w:val="23"/>
        </w:rPr>
        <w:t xml:space="preserve"> [*</w:t>
      </w:r>
      <w:r w:rsidRPr="005038CB">
        <w:rPr>
          <w:b/>
          <w:sz w:val="23"/>
          <w:szCs w:val="23"/>
        </w:rPr>
        <w:t>NB</w:t>
      </w:r>
      <w:r>
        <w:rPr>
          <w:sz w:val="23"/>
          <w:szCs w:val="23"/>
        </w:rPr>
        <w:t xml:space="preserve"> two separate novels]</w:t>
      </w:r>
    </w:p>
    <w:p w14:paraId="6BEEAF36" w14:textId="5C34FA00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The Amber Fury</w:t>
      </w:r>
      <w:r>
        <w:rPr>
          <w:sz w:val="23"/>
          <w:szCs w:val="23"/>
        </w:rPr>
        <w:t xml:space="preserve">; </w:t>
      </w:r>
      <w:r w:rsidRPr="00AF7345">
        <w:rPr>
          <w:i/>
          <w:iCs/>
          <w:sz w:val="23"/>
          <w:szCs w:val="23"/>
        </w:rPr>
        <w:t>The Children of Jocasta</w:t>
      </w:r>
      <w:r>
        <w:rPr>
          <w:sz w:val="23"/>
          <w:szCs w:val="23"/>
        </w:rPr>
        <w:t xml:space="preserve">; and </w:t>
      </w:r>
      <w:r w:rsidRPr="00AF7345">
        <w:rPr>
          <w:i/>
          <w:iCs/>
          <w:sz w:val="23"/>
          <w:szCs w:val="23"/>
        </w:rPr>
        <w:t>A Thousand Ships</w:t>
      </w:r>
      <w:r>
        <w:rPr>
          <w:sz w:val="23"/>
          <w:szCs w:val="23"/>
        </w:rPr>
        <w:t xml:space="preserve">, (3 novels), Natalie Haynes </w:t>
      </w:r>
      <w:r w:rsidRPr="000757E9">
        <w:rPr>
          <w:b/>
          <w:color w:val="009900"/>
          <w:sz w:val="28"/>
          <w:szCs w:val="28"/>
        </w:rPr>
        <w:sym w:font="Wingdings" w:char="F04A"/>
      </w:r>
      <w:r>
        <w:rPr>
          <w:sz w:val="23"/>
          <w:szCs w:val="23"/>
        </w:rPr>
        <w:t xml:space="preserve"> </w:t>
      </w:r>
    </w:p>
    <w:p w14:paraId="217BD197" w14:textId="4666A2EA" w:rsidR="001B4F30" w:rsidRPr="001B4F30" w:rsidRDefault="001B4F30" w:rsidP="001B4F30">
      <w:pPr>
        <w:pStyle w:val="ListParagraph"/>
        <w:numPr>
          <w:ilvl w:val="0"/>
          <w:numId w:val="5"/>
        </w:numPr>
        <w:spacing w:line="257" w:lineRule="auto"/>
        <w:rPr>
          <w:rFonts w:ascii="Aptos" w:eastAsia="Aptos" w:hAnsi="Aptos" w:cs="Aptos"/>
        </w:rPr>
      </w:pPr>
      <w:r w:rsidRPr="001B4F30">
        <w:rPr>
          <w:rFonts w:ascii="Aptos" w:eastAsia="Aptos" w:hAnsi="Aptos" w:cs="Aptos"/>
          <w:i/>
          <w:iCs/>
        </w:rPr>
        <w:t>Helen of Troy</w:t>
      </w:r>
      <w:r w:rsidRPr="001B4F30">
        <w:rPr>
          <w:rFonts w:ascii="Aptos" w:eastAsia="Aptos" w:hAnsi="Aptos" w:cs="Aptos"/>
        </w:rPr>
        <w:t>, Bettany Hughes</w:t>
      </w:r>
      <w:r>
        <w:rPr>
          <w:rFonts w:ascii="Aptos" w:eastAsia="Aptos" w:hAnsi="Aptos" w:cs="Aptos"/>
        </w:rPr>
        <w:t xml:space="preserve"> (Vintage)</w:t>
      </w:r>
      <w:r w:rsidRPr="001B4F30">
        <w:rPr>
          <w:rFonts w:ascii="Aptos" w:eastAsia="Aptos" w:hAnsi="Aptos" w:cs="Aptos"/>
        </w:rPr>
        <w:t xml:space="preserve"> </w:t>
      </w:r>
    </w:p>
    <w:p w14:paraId="262451F8" w14:textId="6FF6C7A9" w:rsidR="001B4F30" w:rsidRPr="001B4F30" w:rsidRDefault="001B4F30" w:rsidP="001B4F30">
      <w:pPr>
        <w:pStyle w:val="ListParagraph"/>
        <w:numPr>
          <w:ilvl w:val="0"/>
          <w:numId w:val="5"/>
        </w:numPr>
        <w:spacing w:line="257" w:lineRule="auto"/>
        <w:rPr>
          <w:rFonts w:ascii="Aptos" w:eastAsia="Aptos" w:hAnsi="Aptos" w:cs="Aptos"/>
        </w:rPr>
      </w:pPr>
      <w:r w:rsidRPr="001B4F30">
        <w:rPr>
          <w:rFonts w:ascii="Aptos" w:eastAsia="Aptos" w:hAnsi="Aptos" w:cs="Aptos"/>
          <w:i/>
          <w:iCs/>
        </w:rPr>
        <w:lastRenderedPageBreak/>
        <w:t>*The Silence of the Girls</w:t>
      </w:r>
      <w:r w:rsidRPr="001B4F30">
        <w:rPr>
          <w:rFonts w:ascii="Aptos" w:eastAsia="Aptos" w:hAnsi="Aptos" w:cs="Aptos"/>
        </w:rPr>
        <w:t xml:space="preserve">, Pat Barker </w:t>
      </w:r>
      <w:r w:rsidR="00093EE1">
        <w:rPr>
          <w:rFonts w:ascii="Aptos" w:eastAsia="Aptos" w:hAnsi="Aptos" w:cs="Aptos"/>
        </w:rPr>
        <w:t xml:space="preserve">(Penguin) </w:t>
      </w:r>
      <w:r w:rsidR="00093EE1" w:rsidRPr="000757E9">
        <w:rPr>
          <w:b/>
          <w:color w:val="009900"/>
          <w:sz w:val="28"/>
          <w:szCs w:val="28"/>
        </w:rPr>
        <w:sym w:font="Wingdings" w:char="F04A"/>
      </w:r>
    </w:p>
    <w:p w14:paraId="740290D9" w14:textId="1AFBD5D4" w:rsidR="001B4F30" w:rsidRPr="00093EE1" w:rsidRDefault="001B4F30" w:rsidP="00093EE1">
      <w:pPr>
        <w:pStyle w:val="ListParagraph"/>
        <w:numPr>
          <w:ilvl w:val="0"/>
          <w:numId w:val="5"/>
        </w:numPr>
        <w:spacing w:line="257" w:lineRule="auto"/>
        <w:rPr>
          <w:rFonts w:ascii="Aptos" w:eastAsia="Aptos" w:hAnsi="Aptos" w:cs="Aptos"/>
        </w:rPr>
      </w:pPr>
      <w:r w:rsidRPr="001B4F30">
        <w:rPr>
          <w:rFonts w:ascii="Aptos" w:eastAsia="Aptos" w:hAnsi="Aptos" w:cs="Aptos"/>
          <w:i/>
          <w:iCs/>
        </w:rPr>
        <w:t xml:space="preserve">*Troy, </w:t>
      </w:r>
      <w:r w:rsidRPr="001B4F30">
        <w:rPr>
          <w:rFonts w:ascii="Aptos" w:eastAsia="Aptos" w:hAnsi="Aptos" w:cs="Aptos"/>
        </w:rPr>
        <w:t xml:space="preserve">Stephen Fry </w:t>
      </w:r>
      <w:r w:rsidR="00093EE1">
        <w:rPr>
          <w:rFonts w:ascii="Aptos" w:eastAsia="Aptos" w:hAnsi="Aptos" w:cs="Aptos"/>
        </w:rPr>
        <w:t xml:space="preserve">(Penguin) </w:t>
      </w:r>
    </w:p>
    <w:p w14:paraId="3EC48CD9" w14:textId="77777777" w:rsidR="001E5724" w:rsidRPr="00FB0696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Greek Tragedy: An Introduction</w:t>
      </w:r>
      <w:r w:rsidRPr="00FB0696">
        <w:rPr>
          <w:sz w:val="23"/>
          <w:szCs w:val="23"/>
        </w:rPr>
        <w:t>, Marian Baldock (Bristol Classical Press)</w:t>
      </w:r>
    </w:p>
    <w:p w14:paraId="155C3FC5" w14:textId="77777777" w:rsidR="001E5724" w:rsidRPr="00FB0696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Love, Sex &amp; Tragedy</w:t>
      </w:r>
      <w:r w:rsidRPr="00FB0696">
        <w:rPr>
          <w:sz w:val="23"/>
          <w:szCs w:val="23"/>
        </w:rPr>
        <w:t>, Simon Goldhill (Murray)</w:t>
      </w:r>
    </w:p>
    <w:p w14:paraId="0F07215E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Sexuality in Greek &amp; Roman Culture</w:t>
      </w:r>
      <w:r>
        <w:rPr>
          <w:sz w:val="23"/>
          <w:szCs w:val="23"/>
        </w:rPr>
        <w:t>, Marilyn Skinner (Wiley Blackwell)</w:t>
      </w:r>
    </w:p>
    <w:p w14:paraId="1F97BA7D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Searching for Sappho</w:t>
      </w:r>
      <w:r>
        <w:rPr>
          <w:sz w:val="23"/>
          <w:szCs w:val="23"/>
        </w:rPr>
        <w:t>, Philip Freeman (Norton)</w:t>
      </w:r>
    </w:p>
    <w:p w14:paraId="1ADA0EC0" w14:textId="77777777" w:rsidR="001E5724" w:rsidRDefault="001E5724" w:rsidP="001E572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AF7345">
        <w:rPr>
          <w:i/>
          <w:iCs/>
          <w:sz w:val="23"/>
          <w:szCs w:val="23"/>
        </w:rPr>
        <w:t>Sex on Show</w:t>
      </w:r>
      <w:r>
        <w:rPr>
          <w:sz w:val="23"/>
          <w:szCs w:val="23"/>
        </w:rPr>
        <w:t xml:space="preserve">, Caroline </w:t>
      </w:r>
      <w:proofErr w:type="spellStart"/>
      <w:r>
        <w:rPr>
          <w:sz w:val="23"/>
          <w:szCs w:val="23"/>
        </w:rPr>
        <w:t>Vout</w:t>
      </w:r>
      <w:proofErr w:type="spellEnd"/>
      <w:r>
        <w:rPr>
          <w:sz w:val="23"/>
          <w:szCs w:val="23"/>
        </w:rPr>
        <w:t xml:space="preserve"> (British Museum Press)</w:t>
      </w:r>
    </w:p>
    <w:p w14:paraId="1C91E4F6" w14:textId="77777777" w:rsidR="001E5724" w:rsidRDefault="001E5724" w:rsidP="001E5724">
      <w:pPr>
        <w:spacing w:after="0" w:line="240" w:lineRule="auto"/>
      </w:pPr>
    </w:p>
    <w:p w14:paraId="38F38660" w14:textId="77777777" w:rsidR="001E5724" w:rsidRDefault="001E5724" w:rsidP="001E5724">
      <w:pPr>
        <w:spacing w:after="0" w:line="240" w:lineRule="auto"/>
      </w:pPr>
    </w:p>
    <w:p w14:paraId="4BC2E5F5" w14:textId="77777777" w:rsidR="001E5724" w:rsidRPr="006F019E" w:rsidRDefault="001E5724" w:rsidP="001E5724">
      <w:pPr>
        <w:jc w:val="center"/>
        <w:rPr>
          <w:b/>
          <w:color w:val="009900"/>
          <w:sz w:val="24"/>
          <w:szCs w:val="24"/>
        </w:rPr>
      </w:pPr>
      <w:r w:rsidRPr="006F019E">
        <w:rPr>
          <w:b/>
          <w:color w:val="009900"/>
          <w:sz w:val="24"/>
          <w:szCs w:val="24"/>
        </w:rPr>
        <w:t>Ideas for Places to Visit &amp; Things to Do:</w:t>
      </w:r>
    </w:p>
    <w:p w14:paraId="0EFCCAD6" w14:textId="77777777" w:rsidR="001E5724" w:rsidRPr="00A86B3B" w:rsidRDefault="001E5724" w:rsidP="001E5724">
      <w:pPr>
        <w:rPr>
          <w:sz w:val="12"/>
          <w:szCs w:val="12"/>
        </w:rPr>
      </w:pPr>
    </w:p>
    <w:p w14:paraId="12FE3DA0" w14:textId="77777777" w:rsidR="001E5724" w:rsidRPr="00AA5C11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6829DB">
        <w:rPr>
          <w:b/>
          <w:color w:val="009900"/>
          <w:sz w:val="23"/>
          <w:szCs w:val="23"/>
        </w:rPr>
        <w:t xml:space="preserve">British Museum, London: </w:t>
      </w:r>
      <w:r w:rsidRPr="00AA5C11">
        <w:rPr>
          <w:sz w:val="23"/>
          <w:szCs w:val="23"/>
        </w:rPr>
        <w:t>(</w:t>
      </w:r>
      <w:hyperlink r:id="rId16" w:history="1">
        <w:r w:rsidRPr="00AA5C11">
          <w:rPr>
            <w:rStyle w:val="Hyperlink"/>
            <w:sz w:val="23"/>
            <w:szCs w:val="23"/>
          </w:rPr>
          <w:t>www.britishmuseum.org</w:t>
        </w:r>
      </w:hyperlink>
      <w:proofErr w:type="gramStart"/>
      <w:r w:rsidRPr="00AA5C11">
        <w:rPr>
          <w:sz w:val="23"/>
          <w:szCs w:val="23"/>
        </w:rPr>
        <w:t>)</w:t>
      </w:r>
      <w:r>
        <w:rPr>
          <w:sz w:val="23"/>
          <w:szCs w:val="23"/>
        </w:rPr>
        <w:t>;</w:t>
      </w:r>
      <w:proofErr w:type="gramEnd"/>
    </w:p>
    <w:p w14:paraId="3E8EDA59" w14:textId="77777777" w:rsidR="001E5724" w:rsidRPr="00BA49E3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6829DB">
        <w:rPr>
          <w:b/>
          <w:color w:val="009900"/>
          <w:sz w:val="23"/>
          <w:szCs w:val="23"/>
        </w:rPr>
        <w:t>Fitzwilliam Museum, Cambridge</w:t>
      </w:r>
      <w:r>
        <w:rPr>
          <w:b/>
          <w:color w:val="009900"/>
          <w:sz w:val="23"/>
          <w:szCs w:val="23"/>
        </w:rPr>
        <w:t>:</w:t>
      </w:r>
    </w:p>
    <w:p w14:paraId="095B5D28" w14:textId="77777777" w:rsidR="001E5724" w:rsidRPr="005B60B1" w:rsidRDefault="001E5724" w:rsidP="001E5724">
      <w:pPr>
        <w:ind w:left="360"/>
        <w:rPr>
          <w:sz w:val="23"/>
          <w:szCs w:val="23"/>
        </w:rPr>
      </w:pPr>
      <w:r>
        <w:rPr>
          <w:sz w:val="23"/>
          <w:szCs w:val="23"/>
        </w:rPr>
        <w:t>(</w:t>
      </w:r>
      <w:hyperlink r:id="rId17" w:history="1">
        <w:r w:rsidRPr="005A6353">
          <w:rPr>
            <w:rStyle w:val="Hyperlink"/>
            <w:sz w:val="23"/>
            <w:szCs w:val="23"/>
          </w:rPr>
          <w:t>http://www.fitzmuseum.cam.ac.uk/</w:t>
        </w:r>
      </w:hyperlink>
      <w:r>
        <w:rPr>
          <w:sz w:val="23"/>
          <w:szCs w:val="23"/>
        </w:rPr>
        <w:t>)</w:t>
      </w:r>
      <w:r w:rsidRPr="005B60B1">
        <w:rPr>
          <w:sz w:val="23"/>
          <w:szCs w:val="23"/>
        </w:rPr>
        <w:t xml:space="preserve">                              </w:t>
      </w:r>
    </w:p>
    <w:p w14:paraId="11116C53" w14:textId="77777777" w:rsidR="001E5724" w:rsidRPr="00BA49E3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BA49E3">
        <w:rPr>
          <w:b/>
          <w:color w:val="009900"/>
          <w:sz w:val="23"/>
          <w:szCs w:val="23"/>
        </w:rPr>
        <w:t xml:space="preserve">Museum of Classical Archaeology, Cambridge: </w:t>
      </w:r>
      <w:r w:rsidRPr="00BA49E3">
        <w:rPr>
          <w:sz w:val="23"/>
          <w:szCs w:val="23"/>
        </w:rPr>
        <w:t xml:space="preserve">visit the Cast Gallery </w:t>
      </w:r>
      <w:r>
        <w:rPr>
          <w:sz w:val="23"/>
          <w:szCs w:val="23"/>
        </w:rPr>
        <w:t>(</w:t>
      </w:r>
      <w:hyperlink r:id="rId18" w:history="1">
        <w:r w:rsidRPr="00331EAB">
          <w:rPr>
            <w:rStyle w:val="Hyperlink"/>
            <w:sz w:val="23"/>
            <w:szCs w:val="23"/>
          </w:rPr>
          <w:t>www.classics.cam.ac.uk/</w:t>
        </w:r>
      </w:hyperlink>
      <w:r w:rsidRPr="00BA49E3">
        <w:rPr>
          <w:sz w:val="23"/>
          <w:szCs w:val="23"/>
        </w:rPr>
        <w:t xml:space="preserve">) </w:t>
      </w:r>
      <w:r w:rsidRPr="00BA49E3">
        <w:rPr>
          <w:b/>
          <w:color w:val="009900"/>
          <w:sz w:val="23"/>
          <w:szCs w:val="23"/>
        </w:rPr>
        <w:t xml:space="preserve">  </w:t>
      </w:r>
    </w:p>
    <w:p w14:paraId="647566BF" w14:textId="77777777" w:rsidR="001E5724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BA49E3">
        <w:rPr>
          <w:b/>
          <w:color w:val="009900"/>
          <w:sz w:val="23"/>
          <w:szCs w:val="23"/>
        </w:rPr>
        <w:t>Ashmolean Museum, Oxford:</w:t>
      </w:r>
      <w:r w:rsidRPr="00BA49E3">
        <w:rPr>
          <w:color w:val="009900"/>
          <w:sz w:val="23"/>
          <w:szCs w:val="23"/>
        </w:rPr>
        <w:t xml:space="preserve"> </w:t>
      </w:r>
      <w:hyperlink r:id="rId19" w:history="1">
        <w:r w:rsidRPr="00C921CA">
          <w:rPr>
            <w:rStyle w:val="Hyperlink"/>
            <w:sz w:val="23"/>
            <w:szCs w:val="23"/>
          </w:rPr>
          <w:t>https://artuk.org/visit/venues/the-ashmolean-museum-of-art-and-archaeology-5990</w:t>
        </w:r>
      </w:hyperlink>
    </w:p>
    <w:p w14:paraId="06F388E1" w14:textId="77777777" w:rsidR="001E5724" w:rsidRPr="009B2B10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b/>
          <w:color w:val="009900"/>
          <w:sz w:val="23"/>
          <w:szCs w:val="23"/>
        </w:rPr>
        <w:t>Virtual Museum Visits:</w:t>
      </w:r>
      <w:r>
        <w:rPr>
          <w:sz w:val="23"/>
          <w:szCs w:val="23"/>
        </w:rPr>
        <w:t xml:space="preserve"> </w:t>
      </w:r>
      <w:hyperlink r:id="rId20" w:history="1">
        <w:r w:rsidRPr="00824E4E">
          <w:rPr>
            <w:rStyle w:val="Hyperlink"/>
            <w:sz w:val="12"/>
            <w:szCs w:val="12"/>
          </w:rPr>
          <w:t>https://www.theguardian.com/travel/2020/mar/23/10-of-the-worlds-best-virtual-museum-and-art-gallery-tours</w:t>
        </w:r>
      </w:hyperlink>
      <w:r>
        <w:t xml:space="preserve"> There are lots out there to enjoy!</w:t>
      </w:r>
    </w:p>
    <w:p w14:paraId="47D6CAE6" w14:textId="77777777" w:rsidR="001E5724" w:rsidRPr="000E5904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0E5904">
        <w:rPr>
          <w:b/>
          <w:color w:val="009900"/>
          <w:sz w:val="23"/>
          <w:szCs w:val="23"/>
        </w:rPr>
        <w:t>Oxford &amp; Cambridge Greek Plays:</w:t>
      </w:r>
      <w:r w:rsidRPr="000E5904">
        <w:rPr>
          <w:color w:val="009900"/>
          <w:sz w:val="23"/>
          <w:szCs w:val="23"/>
        </w:rPr>
        <w:t xml:space="preserve"> </w:t>
      </w:r>
      <w:r w:rsidRPr="000E5904">
        <w:rPr>
          <w:sz w:val="23"/>
          <w:szCs w:val="23"/>
        </w:rPr>
        <w:t xml:space="preserve">every three years Oxford &amp; Cambridge Universities </w:t>
      </w:r>
      <w:r>
        <w:rPr>
          <w:sz w:val="23"/>
          <w:szCs w:val="23"/>
        </w:rPr>
        <w:t xml:space="preserve">each </w:t>
      </w:r>
      <w:r w:rsidRPr="000E5904">
        <w:rPr>
          <w:sz w:val="23"/>
          <w:szCs w:val="23"/>
        </w:rPr>
        <w:t xml:space="preserve">produce a Greek play. Recent plays have included </w:t>
      </w:r>
      <w:r>
        <w:rPr>
          <w:sz w:val="23"/>
          <w:szCs w:val="23"/>
        </w:rPr>
        <w:t xml:space="preserve">Euripides’ </w:t>
      </w:r>
      <w:r w:rsidRPr="00222503">
        <w:rPr>
          <w:i/>
          <w:iCs/>
          <w:sz w:val="23"/>
          <w:szCs w:val="23"/>
        </w:rPr>
        <w:t xml:space="preserve">Orestes </w:t>
      </w:r>
      <w:r>
        <w:rPr>
          <w:sz w:val="23"/>
          <w:szCs w:val="23"/>
        </w:rPr>
        <w:t xml:space="preserve">[2021] &amp; </w:t>
      </w:r>
      <w:r w:rsidRPr="000E5904">
        <w:rPr>
          <w:sz w:val="23"/>
          <w:szCs w:val="23"/>
        </w:rPr>
        <w:t xml:space="preserve">Sophocles’ </w:t>
      </w:r>
      <w:r w:rsidRPr="000E5904">
        <w:rPr>
          <w:i/>
          <w:iCs/>
          <w:sz w:val="23"/>
          <w:szCs w:val="23"/>
        </w:rPr>
        <w:t xml:space="preserve">Oedipus at Colonus </w:t>
      </w:r>
      <w:r w:rsidRPr="000E5904">
        <w:rPr>
          <w:sz w:val="23"/>
          <w:szCs w:val="23"/>
        </w:rPr>
        <w:t xml:space="preserve">[2019] </w:t>
      </w:r>
    </w:p>
    <w:p w14:paraId="1632A503" w14:textId="77777777" w:rsidR="001E5724" w:rsidRPr="0046078C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Attend a </w:t>
      </w:r>
      <w:r w:rsidRPr="006829DB">
        <w:rPr>
          <w:b/>
          <w:color w:val="009900"/>
          <w:sz w:val="23"/>
          <w:szCs w:val="23"/>
        </w:rPr>
        <w:t>Classics Summer School</w:t>
      </w:r>
      <w:r w:rsidRPr="006829DB">
        <w:rPr>
          <w:color w:val="009900"/>
          <w:sz w:val="23"/>
          <w:szCs w:val="23"/>
        </w:rPr>
        <w:t xml:space="preserve"> </w:t>
      </w:r>
      <w:r>
        <w:rPr>
          <w:sz w:val="23"/>
          <w:szCs w:val="23"/>
        </w:rPr>
        <w:t>(ask for a list of classical Summer Schools)</w:t>
      </w:r>
    </w:p>
    <w:p w14:paraId="2FF11432" w14:textId="77777777" w:rsidR="001E5724" w:rsidRPr="0046078C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6829DB">
        <w:rPr>
          <w:b/>
          <w:color w:val="009900"/>
          <w:sz w:val="23"/>
          <w:szCs w:val="23"/>
        </w:rPr>
        <w:t>Get digging!</w:t>
      </w:r>
      <w:r w:rsidRPr="006829DB">
        <w:rPr>
          <w:color w:val="009900"/>
          <w:sz w:val="23"/>
          <w:szCs w:val="23"/>
        </w:rPr>
        <w:t xml:space="preserve"> </w:t>
      </w:r>
      <w:r w:rsidRPr="0046078C">
        <w:rPr>
          <w:sz w:val="23"/>
          <w:szCs w:val="23"/>
        </w:rPr>
        <w:t xml:space="preserve">Take part in an archaeological dig: </w:t>
      </w:r>
      <w:r>
        <w:t xml:space="preserve"> (</w:t>
      </w:r>
      <w:hyperlink r:id="rId21" w:history="1">
        <w:r w:rsidRPr="0046078C">
          <w:rPr>
            <w:rStyle w:val="Hyperlink"/>
            <w:sz w:val="23"/>
            <w:szCs w:val="23"/>
          </w:rPr>
          <w:t>http://www.archaeology.co.uk/digs</w:t>
        </w:r>
      </w:hyperlink>
      <w:r w:rsidRPr="0046078C">
        <w:rPr>
          <w:sz w:val="23"/>
          <w:szCs w:val="23"/>
        </w:rPr>
        <w:t xml:space="preserve">); </w:t>
      </w:r>
      <w:r>
        <w:t xml:space="preserve"> (</w:t>
      </w:r>
      <w:hyperlink r:id="rId22" w:history="1">
        <w:r w:rsidRPr="0046078C">
          <w:rPr>
            <w:rStyle w:val="Hyperlink"/>
            <w:sz w:val="23"/>
            <w:szCs w:val="23"/>
          </w:rPr>
          <w:t>http://digs.bib-arch.org/digs/</w:t>
        </w:r>
      </w:hyperlink>
      <w:r w:rsidRPr="0046078C">
        <w:rPr>
          <w:sz w:val="23"/>
          <w:szCs w:val="23"/>
        </w:rPr>
        <w:t xml:space="preserve">); </w:t>
      </w:r>
      <w:r>
        <w:t xml:space="preserve"> (</w:t>
      </w:r>
      <w:hyperlink r:id="rId23" w:history="1">
        <w:r w:rsidRPr="0046078C">
          <w:rPr>
            <w:rStyle w:val="Hyperlink"/>
            <w:sz w:val="23"/>
            <w:szCs w:val="23"/>
          </w:rPr>
          <w:t>http://www.heritageopendays.org.uk/blog/get-your-hands-dirty-this-summer</w:t>
        </w:r>
      </w:hyperlink>
      <w:r w:rsidRPr="0046078C">
        <w:rPr>
          <w:sz w:val="23"/>
          <w:szCs w:val="23"/>
        </w:rPr>
        <w:t>)</w:t>
      </w:r>
    </w:p>
    <w:p w14:paraId="4EA08D2B" w14:textId="77777777" w:rsidR="001E5724" w:rsidRPr="009B2B10" w:rsidRDefault="001E5724" w:rsidP="001E5724">
      <w:pPr>
        <w:pStyle w:val="ListParagraph"/>
        <w:numPr>
          <w:ilvl w:val="0"/>
          <w:numId w:val="8"/>
        </w:numPr>
        <w:spacing w:after="0" w:line="240" w:lineRule="auto"/>
        <w:rPr>
          <w:sz w:val="23"/>
          <w:szCs w:val="23"/>
        </w:rPr>
      </w:pPr>
      <w:r w:rsidRPr="006829DB">
        <w:rPr>
          <w:b/>
          <w:color w:val="009900"/>
          <w:sz w:val="23"/>
          <w:szCs w:val="23"/>
        </w:rPr>
        <w:t>Go to Greece:</w:t>
      </w:r>
      <w:r w:rsidRPr="006829DB">
        <w:rPr>
          <w:color w:val="009900"/>
          <w:sz w:val="23"/>
          <w:szCs w:val="23"/>
        </w:rPr>
        <w:t xml:space="preserve"> </w:t>
      </w:r>
      <w:r w:rsidRPr="000E5904">
        <w:rPr>
          <w:sz w:val="23"/>
          <w:szCs w:val="23"/>
        </w:rPr>
        <w:t xml:space="preserve">as soon as you can, get </w:t>
      </w:r>
      <w:r>
        <w:rPr>
          <w:sz w:val="23"/>
          <w:szCs w:val="23"/>
        </w:rPr>
        <w:t xml:space="preserve">your parents to take you to </w:t>
      </w:r>
      <w:r w:rsidRPr="00FE70C7">
        <w:rPr>
          <w:sz w:val="23"/>
          <w:szCs w:val="23"/>
        </w:rPr>
        <w:t>Greece</w:t>
      </w:r>
      <w:r>
        <w:rPr>
          <w:sz w:val="23"/>
          <w:szCs w:val="23"/>
        </w:rPr>
        <w:t xml:space="preserve"> and </w:t>
      </w:r>
      <w:r w:rsidRPr="00936FA8">
        <w:rPr>
          <w:sz w:val="23"/>
          <w:szCs w:val="23"/>
        </w:rPr>
        <w:t xml:space="preserve">visit </w:t>
      </w:r>
      <w:r>
        <w:rPr>
          <w:sz w:val="23"/>
          <w:szCs w:val="23"/>
        </w:rPr>
        <w:t>A</w:t>
      </w:r>
      <w:r w:rsidRPr="00AA5C11">
        <w:rPr>
          <w:sz w:val="23"/>
          <w:szCs w:val="23"/>
        </w:rPr>
        <w:t>thens, Delphi</w:t>
      </w:r>
      <w:r>
        <w:rPr>
          <w:sz w:val="23"/>
          <w:szCs w:val="23"/>
        </w:rPr>
        <w:t xml:space="preserve">, Olympia, Mycenae, Tiryns, Epidaurus, Aegina, </w:t>
      </w:r>
      <w:proofErr w:type="spellStart"/>
      <w:r>
        <w:rPr>
          <w:sz w:val="23"/>
          <w:szCs w:val="23"/>
        </w:rPr>
        <w:t>Bassae</w:t>
      </w:r>
      <w:proofErr w:type="spellEnd"/>
      <w:r>
        <w:rPr>
          <w:sz w:val="23"/>
          <w:szCs w:val="23"/>
        </w:rPr>
        <w:t xml:space="preserve"> and many other fascinating places (ask the Dept. for recommendations) </w:t>
      </w:r>
    </w:p>
    <w:p w14:paraId="7868138C" w14:textId="77777777" w:rsidR="001E5724" w:rsidRDefault="001E5724" w:rsidP="001E5724">
      <w:pPr>
        <w:spacing w:after="0" w:line="240" w:lineRule="auto"/>
      </w:pPr>
    </w:p>
    <w:p w14:paraId="4C55D98B" w14:textId="77777777" w:rsidR="00AE4713" w:rsidRDefault="00AE4713" w:rsidP="001E5724">
      <w:pPr>
        <w:spacing w:after="0" w:line="240" w:lineRule="auto"/>
      </w:pPr>
    </w:p>
    <w:p w14:paraId="7B246474" w14:textId="77777777" w:rsidR="00C210F1" w:rsidRDefault="00C210F1" w:rsidP="001E5724">
      <w:pPr>
        <w:spacing w:after="0" w:line="240" w:lineRule="auto"/>
      </w:pPr>
    </w:p>
    <w:p w14:paraId="3574DF34" w14:textId="54FC0287" w:rsidR="00C210F1" w:rsidRPr="001E5724" w:rsidRDefault="00AE4713" w:rsidP="001E5724">
      <w:pPr>
        <w:spacing w:after="0" w:line="240" w:lineRule="auto"/>
      </w:pPr>
      <w:r w:rsidRPr="00AE4713">
        <w:drawing>
          <wp:inline distT="0" distB="0" distL="0" distR="0" wp14:anchorId="62F9DB78" wp14:editId="52FD3A2A">
            <wp:extent cx="5731510" cy="2343150"/>
            <wp:effectExtent l="0" t="0" r="2540" b="0"/>
            <wp:docPr id="1026" name="Picture 2" descr="CLASS 2604 Greek Mythology - Courses &amp; Programs - Courses for Credit">
              <a:extLst xmlns:a="http://schemas.openxmlformats.org/drawingml/2006/main">
                <a:ext uri="{FF2B5EF4-FFF2-40B4-BE49-F238E27FC236}">
                  <a16:creationId xmlns:a16="http://schemas.microsoft.com/office/drawing/2014/main" id="{C70F57B2-A86E-D86C-61DF-420629B643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LASS 2604 Greek Mythology - Courses &amp; Programs - Courses for Credit">
                      <a:extLst>
                        <a:ext uri="{FF2B5EF4-FFF2-40B4-BE49-F238E27FC236}">
                          <a16:creationId xmlns:a16="http://schemas.microsoft.com/office/drawing/2014/main" id="{C70F57B2-A86E-D86C-61DF-420629B643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8" b="13949"/>
                    <a:stretch/>
                  </pic:blipFill>
                  <pic:spPr bwMode="auto">
                    <a:xfrm>
                      <a:off x="0" y="0"/>
                      <a:ext cx="5731510" cy="23431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72381" h="3055043">
                          <a:moveTo>
                            <a:pt x="638975" y="0"/>
                          </a:moveTo>
                          <a:lnTo>
                            <a:pt x="7472381" y="0"/>
                          </a:lnTo>
                          <a:lnTo>
                            <a:pt x="7472381" y="2579984"/>
                          </a:lnTo>
                          <a:lnTo>
                            <a:pt x="7472381" y="3055043"/>
                          </a:lnTo>
                          <a:lnTo>
                            <a:pt x="6992676" y="3055043"/>
                          </a:lnTo>
                          <a:lnTo>
                            <a:pt x="1946893" y="3055043"/>
                          </a:lnTo>
                          <a:cubicBezTo>
                            <a:pt x="1801205" y="2983605"/>
                            <a:pt x="1662624" y="2897880"/>
                            <a:pt x="1506276" y="2855018"/>
                          </a:cubicBezTo>
                          <a:cubicBezTo>
                            <a:pt x="1399675" y="2826443"/>
                            <a:pt x="1296627" y="2776437"/>
                            <a:pt x="1314394" y="2626417"/>
                          </a:cubicBezTo>
                          <a:cubicBezTo>
                            <a:pt x="1317947" y="2583555"/>
                            <a:pt x="1289520" y="2551409"/>
                            <a:pt x="1246880" y="2562124"/>
                          </a:cubicBezTo>
                          <a:cubicBezTo>
                            <a:pt x="1165153" y="2583555"/>
                            <a:pt x="1126065" y="2522833"/>
                            <a:pt x="1079872" y="2476399"/>
                          </a:cubicBezTo>
                          <a:cubicBezTo>
                            <a:pt x="998144" y="2394247"/>
                            <a:pt x="919970" y="2308520"/>
                            <a:pt x="788495" y="2294233"/>
                          </a:cubicBezTo>
                          <a:cubicBezTo>
                            <a:pt x="813369" y="2229939"/>
                            <a:pt x="856009" y="2237083"/>
                            <a:pt x="895097" y="2251371"/>
                          </a:cubicBezTo>
                          <a:cubicBezTo>
                            <a:pt x="998144" y="2287090"/>
                            <a:pt x="1101192" y="2326380"/>
                            <a:pt x="1204239" y="2362099"/>
                          </a:cubicBezTo>
                          <a:cubicBezTo>
                            <a:pt x="1271754" y="2383530"/>
                            <a:pt x="1339267" y="2415677"/>
                            <a:pt x="1428102" y="2390674"/>
                          </a:cubicBezTo>
                          <a:cubicBezTo>
                            <a:pt x="1349928" y="2262087"/>
                            <a:pt x="1218453" y="2237083"/>
                            <a:pt x="1111852" y="2197793"/>
                          </a:cubicBezTo>
                          <a:cubicBezTo>
                            <a:pt x="980377" y="2147787"/>
                            <a:pt x="902203" y="2054918"/>
                            <a:pt x="806262" y="1947762"/>
                          </a:cubicBezTo>
                          <a:cubicBezTo>
                            <a:pt x="902203" y="1919187"/>
                            <a:pt x="962610" y="1997768"/>
                            <a:pt x="1040785" y="1994196"/>
                          </a:cubicBezTo>
                          <a:cubicBezTo>
                            <a:pt x="1044338" y="1983480"/>
                            <a:pt x="1051445" y="1962049"/>
                            <a:pt x="1051445" y="1962049"/>
                          </a:cubicBezTo>
                          <a:cubicBezTo>
                            <a:pt x="923523" y="1904899"/>
                            <a:pt x="866670" y="1797743"/>
                            <a:pt x="845349" y="1665583"/>
                          </a:cubicBezTo>
                          <a:cubicBezTo>
                            <a:pt x="838243" y="1597718"/>
                            <a:pt x="792049" y="1576287"/>
                            <a:pt x="745855" y="1544140"/>
                          </a:cubicBezTo>
                          <a:cubicBezTo>
                            <a:pt x="589507" y="1433411"/>
                            <a:pt x="422499" y="1333399"/>
                            <a:pt x="291024" y="1183381"/>
                          </a:cubicBezTo>
                          <a:cubicBezTo>
                            <a:pt x="443819" y="1201239"/>
                            <a:pt x="564633" y="1301252"/>
                            <a:pt x="724535" y="1344115"/>
                          </a:cubicBezTo>
                          <a:cubicBezTo>
                            <a:pt x="596614" y="1179808"/>
                            <a:pt x="429605" y="1094083"/>
                            <a:pt x="276811" y="994071"/>
                          </a:cubicBezTo>
                          <a:cubicBezTo>
                            <a:pt x="205743" y="947637"/>
                            <a:pt x="141783" y="890486"/>
                            <a:pt x="60055" y="865484"/>
                          </a:cubicBezTo>
                          <a:cubicBezTo>
                            <a:pt x="31628" y="858340"/>
                            <a:pt x="-18119" y="840481"/>
                            <a:pt x="6755" y="790474"/>
                          </a:cubicBezTo>
                          <a:cubicBezTo>
                            <a:pt x="28075" y="747612"/>
                            <a:pt x="67162" y="761900"/>
                            <a:pt x="102696" y="772614"/>
                          </a:cubicBezTo>
                          <a:cubicBezTo>
                            <a:pt x="187976" y="801190"/>
                            <a:pt x="280364" y="801190"/>
                            <a:pt x="397625" y="801190"/>
                          </a:cubicBezTo>
                          <a:cubicBezTo>
                            <a:pt x="298131" y="665458"/>
                            <a:pt x="116909" y="708321"/>
                            <a:pt x="31628" y="565446"/>
                          </a:cubicBezTo>
                          <a:cubicBezTo>
                            <a:pt x="138229" y="540444"/>
                            <a:pt x="219957" y="590450"/>
                            <a:pt x="305237" y="601165"/>
                          </a:cubicBezTo>
                          <a:cubicBezTo>
                            <a:pt x="383412" y="611881"/>
                            <a:pt x="401178" y="586877"/>
                            <a:pt x="383412" y="508296"/>
                          </a:cubicBezTo>
                          <a:cubicBezTo>
                            <a:pt x="354985" y="386853"/>
                            <a:pt x="397625" y="326130"/>
                            <a:pt x="511333" y="358278"/>
                          </a:cubicBezTo>
                          <a:cubicBezTo>
                            <a:pt x="617934" y="390424"/>
                            <a:pt x="628594" y="343990"/>
                            <a:pt x="600167" y="276124"/>
                          </a:cubicBezTo>
                          <a:cubicBezTo>
                            <a:pt x="557527" y="176112"/>
                            <a:pt x="603720" y="97531"/>
                            <a:pt x="635701" y="11805"/>
                          </a:cubicBezTo>
                          <a:close/>
                        </a:path>
                      </a:pathLst>
                    </a:custGeom>
                    <a:noFill/>
                  </pic:spPr>
                </pic:pic>
              </a:graphicData>
            </a:graphic>
          </wp:inline>
        </w:drawing>
      </w:r>
    </w:p>
    <w:sectPr w:rsidR="00C210F1" w:rsidRPr="001E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30C"/>
    <w:multiLevelType w:val="hybridMultilevel"/>
    <w:tmpl w:val="B374F0D2"/>
    <w:lvl w:ilvl="0" w:tplc="14A6AC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393C"/>
    <w:multiLevelType w:val="hybridMultilevel"/>
    <w:tmpl w:val="1402D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655B2"/>
    <w:multiLevelType w:val="hybridMultilevel"/>
    <w:tmpl w:val="84D20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A40B4A"/>
    <w:multiLevelType w:val="hybridMultilevel"/>
    <w:tmpl w:val="C40CB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6C5B50"/>
    <w:multiLevelType w:val="hybridMultilevel"/>
    <w:tmpl w:val="B5CC05AE"/>
    <w:lvl w:ilvl="0" w:tplc="080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42" w:hanging="360"/>
      </w:pPr>
      <w:rPr>
        <w:rFonts w:ascii="Wingdings" w:hAnsi="Wingdings" w:hint="default"/>
      </w:rPr>
    </w:lvl>
  </w:abstractNum>
  <w:abstractNum w:abstractNumId="5" w15:restartNumberingAfterBreak="0">
    <w:nsid w:val="478863F1"/>
    <w:multiLevelType w:val="hybridMultilevel"/>
    <w:tmpl w:val="C478B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31421"/>
    <w:multiLevelType w:val="hybridMultilevel"/>
    <w:tmpl w:val="E18E8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0829A3"/>
    <w:multiLevelType w:val="hybridMultilevel"/>
    <w:tmpl w:val="19E86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48530B"/>
    <w:multiLevelType w:val="hybridMultilevel"/>
    <w:tmpl w:val="84764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D95EC8"/>
    <w:multiLevelType w:val="hybridMultilevel"/>
    <w:tmpl w:val="EBE66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6594213">
    <w:abstractNumId w:val="4"/>
  </w:num>
  <w:num w:numId="2" w16cid:durableId="2133203551">
    <w:abstractNumId w:val="7"/>
  </w:num>
  <w:num w:numId="3" w16cid:durableId="843394741">
    <w:abstractNumId w:val="6"/>
  </w:num>
  <w:num w:numId="4" w16cid:durableId="178127995">
    <w:abstractNumId w:val="5"/>
  </w:num>
  <w:num w:numId="5" w16cid:durableId="126239063">
    <w:abstractNumId w:val="8"/>
  </w:num>
  <w:num w:numId="6" w16cid:durableId="1446657085">
    <w:abstractNumId w:val="1"/>
  </w:num>
  <w:num w:numId="7" w16cid:durableId="977412853">
    <w:abstractNumId w:val="3"/>
  </w:num>
  <w:num w:numId="8" w16cid:durableId="1354458615">
    <w:abstractNumId w:val="2"/>
  </w:num>
  <w:num w:numId="9" w16cid:durableId="87968819">
    <w:abstractNumId w:val="9"/>
  </w:num>
  <w:num w:numId="10" w16cid:durableId="2641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24"/>
    <w:rsid w:val="00014731"/>
    <w:rsid w:val="0007414C"/>
    <w:rsid w:val="00093EE1"/>
    <w:rsid w:val="001501C1"/>
    <w:rsid w:val="001B4F30"/>
    <w:rsid w:val="001C3ABC"/>
    <w:rsid w:val="001E5724"/>
    <w:rsid w:val="002C2B64"/>
    <w:rsid w:val="002D5532"/>
    <w:rsid w:val="00373E2D"/>
    <w:rsid w:val="004F300A"/>
    <w:rsid w:val="00514C57"/>
    <w:rsid w:val="00720BA1"/>
    <w:rsid w:val="00802BDC"/>
    <w:rsid w:val="008312A2"/>
    <w:rsid w:val="0086738D"/>
    <w:rsid w:val="00952F56"/>
    <w:rsid w:val="009C238B"/>
    <w:rsid w:val="009E546F"/>
    <w:rsid w:val="00AE4713"/>
    <w:rsid w:val="00C210F1"/>
    <w:rsid w:val="00C8009C"/>
    <w:rsid w:val="00F223D8"/>
    <w:rsid w:val="00F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2A9E"/>
  <w15:chartTrackingRefBased/>
  <w15:docId w15:val="{C51F6CED-E4E9-40C9-AF48-CA2C412C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24"/>
  </w:style>
  <w:style w:type="paragraph" w:styleId="Heading1">
    <w:name w:val="heading 1"/>
    <w:basedOn w:val="Normal"/>
    <w:next w:val="Normal"/>
    <w:link w:val="Heading1Char"/>
    <w:uiPriority w:val="9"/>
    <w:qFormat/>
    <w:rsid w:val="001E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7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E5724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1E572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F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bc.co.uk/programmes/p005464v" TargetMode="External"/><Relationship Id="rId18" Type="http://schemas.openxmlformats.org/officeDocument/2006/relationships/hyperlink" Target="http://www.classics.cam.ac.u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rchaeology.co.uk/digs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FAkLTWQUbG8" TargetMode="External"/><Relationship Id="rId17" Type="http://schemas.openxmlformats.org/officeDocument/2006/relationships/hyperlink" Target="http://www.fitzmuseum.cam.ac.uk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ritishmuseum.org" TargetMode="External"/><Relationship Id="rId20" Type="http://schemas.openxmlformats.org/officeDocument/2006/relationships/hyperlink" Target="https://www.theguardian.com/travel/2020/mar/23/10-of-the-worlds-best-virtual-museum-and-art-gallery-tour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Sr6mP-zxUc" TargetMode="External"/><Relationship Id="rId24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https://www.lrb.co.uk/podcasts-and-videos/podcasts/close-readings/among-the-ancients-the-iliad" TargetMode="External"/><Relationship Id="rId23" Type="http://schemas.openxmlformats.org/officeDocument/2006/relationships/hyperlink" Target="http://www.heritageopendays.org.uk/blog/get-your-hands-dirty-this-summer" TargetMode="External"/><Relationship Id="rId10" Type="http://schemas.openxmlformats.org/officeDocument/2006/relationships/hyperlink" Target="https://www.bbc.co.uk/programmes/b0bh5x1y" TargetMode="External"/><Relationship Id="rId19" Type="http://schemas.openxmlformats.org/officeDocument/2006/relationships/hyperlink" Target="https://artuk.org/visit/venues/the-ashmolean-museum-of-art-and-archaeology-5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kbUQKyie_w" TargetMode="External"/><Relationship Id="rId14" Type="http://schemas.openxmlformats.org/officeDocument/2006/relationships/hyperlink" Target="https://www.bbc.co.uk/programmes/p003c1d3" TargetMode="External"/><Relationship Id="rId22" Type="http://schemas.openxmlformats.org/officeDocument/2006/relationships/hyperlink" Target="http://digs.bib-arch.org/di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Girls Day School Trust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Alice (WIM) Staff</dc:creator>
  <cp:keywords/>
  <dc:description/>
  <cp:lastModifiedBy>Jamison, Alice (WIM) Staff</cp:lastModifiedBy>
  <cp:revision>19</cp:revision>
  <dcterms:created xsi:type="dcterms:W3CDTF">2024-06-28T14:59:00Z</dcterms:created>
  <dcterms:modified xsi:type="dcterms:W3CDTF">2024-07-01T07:01:00Z</dcterms:modified>
</cp:coreProperties>
</file>