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71EC" w14:textId="1706B5A5" w:rsidR="00924D4E" w:rsidRPr="001C2ADE" w:rsidRDefault="000431DF" w:rsidP="001C2ADE">
      <w:pPr>
        <w:jc w:val="center"/>
        <w:rPr>
          <w:b/>
          <w:color w:val="00B050"/>
          <w:sz w:val="32"/>
          <w:u w:val="single"/>
        </w:rPr>
      </w:pPr>
      <w:r w:rsidRPr="001C2ADE">
        <w:rPr>
          <w:b/>
          <w:color w:val="00B050"/>
          <w:sz w:val="32"/>
          <w:u w:val="single"/>
        </w:rPr>
        <w:t>YEAR 11 INTO YEAR 12</w:t>
      </w:r>
      <w:r w:rsidR="00B80357">
        <w:rPr>
          <w:b/>
          <w:color w:val="00B050"/>
          <w:sz w:val="32"/>
          <w:u w:val="single"/>
        </w:rPr>
        <w:t xml:space="preserve"> 202</w:t>
      </w:r>
      <w:r w:rsidR="00B003A4">
        <w:rPr>
          <w:b/>
          <w:color w:val="00B050"/>
          <w:sz w:val="32"/>
          <w:u w:val="single"/>
        </w:rPr>
        <w:t>5</w:t>
      </w:r>
    </w:p>
    <w:p w14:paraId="0ED51958" w14:textId="77777777" w:rsidR="009A16D7" w:rsidRPr="00BE0AE9" w:rsidRDefault="00A31B0D" w:rsidP="009A16D7">
      <w:pPr>
        <w:jc w:val="center"/>
        <w:rPr>
          <w:b/>
          <w:sz w:val="32"/>
        </w:rPr>
      </w:pPr>
      <w:r w:rsidRPr="00A31B0D">
        <w:rPr>
          <w:b/>
          <w:noProof/>
          <w:sz w:val="32"/>
          <w:lang w:eastAsia="en-GB"/>
        </w:rPr>
        <w:drawing>
          <wp:inline distT="0" distB="0" distL="0" distR="0" wp14:anchorId="0A5FB1A8" wp14:editId="142F2CC3">
            <wp:extent cx="2398816" cy="1075508"/>
            <wp:effectExtent l="0" t="0" r="1905" b="0"/>
            <wp:docPr id="3" name="Picture 3" descr="C:\Users\wimrichr1\Desktop\Important forms\WHS_PMS_Mott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mrichr1\Desktop\Important forms\WHS_PMS_Motto_Larg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23" cy="108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9F7B3" w14:textId="1B363059" w:rsidR="000961DE" w:rsidRPr="00BE0AE9" w:rsidRDefault="009A16D7" w:rsidP="00BE0AE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Preparing for Maths A Level</w:t>
      </w:r>
      <w:r w:rsidR="00FA4858">
        <w:rPr>
          <w:b/>
          <w:sz w:val="28"/>
          <w:szCs w:val="28"/>
        </w:rPr>
        <w:t xml:space="preserve"> – This document is on Firefly in the Maths </w:t>
      </w:r>
      <w:r w:rsidR="00C20FE3">
        <w:rPr>
          <w:b/>
          <w:sz w:val="28"/>
          <w:szCs w:val="28"/>
        </w:rPr>
        <w:t>Yr11 into Yr12</w:t>
      </w:r>
      <w:r w:rsidR="00A86FF8">
        <w:rPr>
          <w:b/>
          <w:sz w:val="28"/>
          <w:szCs w:val="28"/>
        </w:rPr>
        <w:t xml:space="preserve"> Transition</w:t>
      </w:r>
    </w:p>
    <w:p w14:paraId="6AE04060" w14:textId="6DC5B6A3" w:rsidR="00CB2033" w:rsidRPr="00CB2033" w:rsidRDefault="002A19CE" w:rsidP="00CB2033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Congratulations! </w:t>
      </w:r>
      <w:r w:rsidR="00CB2033" w:rsidRPr="00CB2033">
        <w:rPr>
          <w:rFonts w:asciiTheme="minorHAnsi" w:hAnsiTheme="minorHAnsi" w:cstheme="minorHAnsi"/>
          <w:sz w:val="22"/>
          <w:szCs w:val="22"/>
        </w:rPr>
        <w:t xml:space="preserve">You </w:t>
      </w:r>
      <w:r w:rsidR="00DA22D2">
        <w:rPr>
          <w:rFonts w:asciiTheme="minorHAnsi" w:hAnsiTheme="minorHAnsi" w:cstheme="minorHAnsi"/>
          <w:sz w:val="22"/>
          <w:szCs w:val="22"/>
        </w:rPr>
        <w:t>have chosen to embark upon</w:t>
      </w:r>
      <w:r>
        <w:rPr>
          <w:rFonts w:asciiTheme="minorHAnsi" w:hAnsiTheme="minorHAnsi" w:cstheme="minorHAnsi"/>
          <w:sz w:val="22"/>
          <w:szCs w:val="22"/>
        </w:rPr>
        <w:t xml:space="preserve"> the</w:t>
      </w:r>
      <w:r w:rsidR="00CB2033" w:rsidRPr="00CB2033">
        <w:rPr>
          <w:rFonts w:asciiTheme="minorHAnsi" w:hAnsiTheme="minorHAnsi" w:cstheme="minorHAnsi"/>
          <w:sz w:val="22"/>
          <w:szCs w:val="22"/>
        </w:rPr>
        <w:t xml:space="preserve"> A-Level Maths course in September, and it is </w:t>
      </w:r>
      <w:r w:rsidR="00620DB4">
        <w:rPr>
          <w:rFonts w:asciiTheme="minorHAnsi" w:hAnsiTheme="minorHAnsi" w:cstheme="minorHAnsi"/>
          <w:sz w:val="22"/>
          <w:szCs w:val="22"/>
        </w:rPr>
        <w:t>vital for your success</w:t>
      </w:r>
      <w:r w:rsidR="00CB2033" w:rsidRPr="00CB2033">
        <w:rPr>
          <w:rFonts w:asciiTheme="minorHAnsi" w:hAnsiTheme="minorHAnsi" w:cstheme="minorHAnsi"/>
          <w:sz w:val="22"/>
          <w:szCs w:val="22"/>
        </w:rPr>
        <w:t xml:space="preserve"> that you are ready for the step up. The best way to prepare yourself is to make sure you have a firm grasp of the knowledge and skills you have </w:t>
      </w:r>
      <w:r w:rsidR="001A6371">
        <w:rPr>
          <w:rFonts w:asciiTheme="minorHAnsi" w:hAnsiTheme="minorHAnsi" w:cstheme="minorHAnsi"/>
          <w:sz w:val="22"/>
          <w:szCs w:val="22"/>
        </w:rPr>
        <w:t>already developed at GCSE level and have recent practice of these when you begin the course.</w:t>
      </w:r>
    </w:p>
    <w:p w14:paraId="3812A57A" w14:textId="4C17BD82" w:rsidR="00CB2033" w:rsidRDefault="00CB2033" w:rsidP="00CB203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B2033">
        <w:rPr>
          <w:rFonts w:asciiTheme="minorHAnsi" w:hAnsiTheme="minorHAnsi" w:cstheme="minorHAnsi"/>
          <w:sz w:val="22"/>
          <w:szCs w:val="22"/>
        </w:rPr>
        <w:t>There are a number of key skills which you need to make sure you are confident with before starting the A-Level course - these are used</w:t>
      </w:r>
      <w:r w:rsidR="001C2ADE">
        <w:rPr>
          <w:rFonts w:asciiTheme="minorHAnsi" w:hAnsiTheme="minorHAnsi" w:cstheme="minorHAnsi"/>
          <w:sz w:val="22"/>
          <w:szCs w:val="22"/>
        </w:rPr>
        <w:t xml:space="preserve"> regularly in the pure </w:t>
      </w:r>
      <w:r w:rsidR="00DA22D2">
        <w:rPr>
          <w:rFonts w:asciiTheme="minorHAnsi" w:hAnsiTheme="minorHAnsi" w:cstheme="minorHAnsi"/>
          <w:sz w:val="22"/>
          <w:szCs w:val="22"/>
        </w:rPr>
        <w:t>Maths,</w:t>
      </w:r>
      <w:r w:rsidRPr="00CB2033">
        <w:rPr>
          <w:rFonts w:asciiTheme="minorHAnsi" w:hAnsiTheme="minorHAnsi" w:cstheme="minorHAnsi"/>
          <w:sz w:val="22"/>
          <w:szCs w:val="22"/>
        </w:rPr>
        <w:t xml:space="preserve"> and it is essential that you are not struggling with basic skills when you are trying to learn more advanced material for the first time.</w:t>
      </w:r>
    </w:p>
    <w:p w14:paraId="760C2F6A" w14:textId="77777777" w:rsidR="00A47739" w:rsidRDefault="00A47739" w:rsidP="00A47739">
      <w:r>
        <w:t>You will have 13 periods per fortnight</w:t>
      </w:r>
      <w:r w:rsidRPr="003E0460">
        <w:t xml:space="preserve"> with two teache</w:t>
      </w:r>
      <w:r>
        <w:t>rs. One of them will teach you Pure and S</w:t>
      </w:r>
      <w:r w:rsidRPr="003E0460">
        <w:t>tatistics. The other will teach yo</w:t>
      </w:r>
      <w:r>
        <w:t>u Pure and M</w:t>
      </w:r>
      <w:r w:rsidRPr="003E0460">
        <w:t>echanics. We will be following the Edexcel 2017 specification</w:t>
      </w:r>
      <w:r>
        <w:t>. You will be issued textbooks in September along with a digital copy. Over the summer you should complete the summer work ready to bring to your first lessons in September to discuss.</w:t>
      </w:r>
    </w:p>
    <w:p w14:paraId="6189192B" w14:textId="3D244246" w:rsidR="00DD2017" w:rsidRDefault="00DD2017" w:rsidP="00CB2033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5F654D" wp14:editId="7D28A472">
                <wp:simplePos x="0" y="0"/>
                <wp:positionH relativeFrom="margin">
                  <wp:posOffset>-53963</wp:posOffset>
                </wp:positionH>
                <wp:positionV relativeFrom="paragraph">
                  <wp:posOffset>300355</wp:posOffset>
                </wp:positionV>
                <wp:extent cx="6032500" cy="1930400"/>
                <wp:effectExtent l="0" t="0" r="25400" b="1270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0" cy="1930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CEC87" id="Rectangle: Rounded Corners 4" o:spid="_x0000_s1026" style="position:absolute;margin-left:-4.25pt;margin-top:23.65pt;width:475pt;height:15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" filled="f" strokecolor="#00b050" strokeweight="2pt">
                <w10:wrap anchorx="margin"/>
              </v:roundrect>
            </w:pict>
          </mc:Fallback>
        </mc:AlternateContent>
      </w:r>
      <w:r w:rsidR="00130090" w:rsidRPr="00130090">
        <w:rPr>
          <w:rFonts w:asciiTheme="minorHAnsi" w:hAnsiTheme="minorHAnsi" w:cstheme="minorHAnsi"/>
          <w:b/>
          <w:sz w:val="28"/>
          <w:szCs w:val="28"/>
        </w:rPr>
        <w:t>Task</w:t>
      </w:r>
      <w:r w:rsidR="001A6371">
        <w:rPr>
          <w:rFonts w:asciiTheme="minorHAnsi" w:hAnsiTheme="minorHAnsi" w:cstheme="minorHAnsi"/>
          <w:b/>
          <w:sz w:val="28"/>
          <w:szCs w:val="28"/>
        </w:rPr>
        <w:t>s</w:t>
      </w:r>
      <w:r w:rsidR="00FF7C2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B6146">
        <w:rPr>
          <w:rFonts w:asciiTheme="minorHAnsi" w:hAnsiTheme="minorHAnsi" w:cstheme="minorHAnsi"/>
          <w:b/>
          <w:sz w:val="28"/>
          <w:szCs w:val="28"/>
        </w:rPr>
        <w:t>to be completed for September</w:t>
      </w:r>
      <w:r>
        <w:rPr>
          <w:rFonts w:asciiTheme="minorHAnsi" w:hAnsiTheme="minorHAnsi" w:cstheme="minorHAnsi"/>
          <w:b/>
          <w:sz w:val="28"/>
          <w:szCs w:val="28"/>
        </w:rPr>
        <w:t>:</w:t>
      </w:r>
    </w:p>
    <w:p w14:paraId="3E6303E0" w14:textId="6E82FA6C" w:rsidR="00130090" w:rsidRPr="00130090" w:rsidRDefault="002B6146" w:rsidP="00CB2033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Pure Mathematics - </w:t>
      </w:r>
      <w:r w:rsidR="00EE2048">
        <w:rPr>
          <w:rFonts w:asciiTheme="minorHAnsi" w:hAnsiTheme="minorHAnsi" w:cstheme="minorHAnsi"/>
          <w:b/>
          <w:sz w:val="28"/>
          <w:szCs w:val="28"/>
        </w:rPr>
        <w:t>Yr11 to Yr12 Transition</w:t>
      </w:r>
    </w:p>
    <w:p w14:paraId="7DFA7342" w14:textId="70BEC844" w:rsidR="00FF7C24" w:rsidRPr="00DD2017" w:rsidRDefault="00FF7C24" w:rsidP="003F7792">
      <w:pPr>
        <w:pStyle w:val="NormalWeb"/>
        <w:rPr>
          <w:rFonts w:asciiTheme="minorHAnsi" w:hAnsiTheme="minorHAnsi" w:cstheme="minorHAnsi"/>
          <w:b/>
        </w:rPr>
      </w:pPr>
      <w:r w:rsidRPr="00DD2017">
        <w:rPr>
          <w:rFonts w:asciiTheme="minorHAnsi" w:hAnsiTheme="minorHAnsi" w:cstheme="minorHAnsi"/>
          <w:b/>
        </w:rPr>
        <w:t>You should complete the pure Edexcel</w:t>
      </w:r>
      <w:r w:rsidR="00F252E5" w:rsidRPr="00DD2017">
        <w:rPr>
          <w:rFonts w:asciiTheme="minorHAnsi" w:hAnsiTheme="minorHAnsi" w:cstheme="minorHAnsi"/>
          <w:b/>
        </w:rPr>
        <w:t xml:space="preserve"> transition sheets</w:t>
      </w:r>
      <w:r w:rsidR="00C76642" w:rsidRPr="00DD2017">
        <w:rPr>
          <w:rFonts w:asciiTheme="minorHAnsi" w:hAnsiTheme="minorHAnsi" w:cstheme="minorHAnsi"/>
          <w:b/>
        </w:rPr>
        <w:t xml:space="preserve"> these are also available on firefly </w:t>
      </w:r>
    </w:p>
    <w:p w14:paraId="6215C3EC" w14:textId="683393E6" w:rsidR="00DD2017" w:rsidRPr="00DD2017" w:rsidRDefault="00DD2017" w:rsidP="00DD2017">
      <w:pPr>
        <w:shd w:val="clear" w:color="auto" w:fill="FFFFFF"/>
        <w:spacing w:before="300" w:after="100" w:afterAutospacing="1" w:line="240" w:lineRule="auto"/>
        <w:outlineLvl w:val="0"/>
        <w:rPr>
          <w:rFonts w:eastAsia="Times New Roman" w:cstheme="minorHAnsi"/>
          <w:color w:val="000000" w:themeColor="text1"/>
          <w:kern w:val="36"/>
          <w:lang w:eastAsia="en-GB"/>
        </w:rPr>
      </w:pPr>
      <w:r w:rsidRPr="00DD2017">
        <w:rPr>
          <w:rFonts w:eastAsia="Times New Roman" w:cstheme="minorHAnsi"/>
          <w:color w:val="000000" w:themeColor="text1"/>
          <w:kern w:val="36"/>
          <w:lang w:eastAsia="en-GB"/>
        </w:rPr>
        <w:t>You should complete these on A4 paper and file into a folder. You should mark the these and do your corrections. In September, your class teacher will ask to see the completed work</w:t>
      </w:r>
      <w:r w:rsidR="005B6965">
        <w:rPr>
          <w:rFonts w:eastAsia="Times New Roman" w:cstheme="minorHAnsi"/>
          <w:color w:val="000000" w:themeColor="text1"/>
          <w:kern w:val="36"/>
          <w:lang w:eastAsia="en-GB"/>
        </w:rPr>
        <w:t xml:space="preserve"> so please bring along to your lessons.</w:t>
      </w:r>
    </w:p>
    <w:p w14:paraId="2D7B9344" w14:textId="169ECA79" w:rsidR="000042E0" w:rsidRPr="00F62FD2" w:rsidRDefault="00F62FD2" w:rsidP="003F7792">
      <w:pPr>
        <w:pStyle w:val="NormalWeb"/>
        <w:rPr>
          <w:rFonts w:asciiTheme="minorHAnsi" w:hAnsiTheme="minorHAnsi" w:cstheme="minorHAnsi"/>
          <w:b/>
          <w:sz w:val="20"/>
          <w:szCs w:val="20"/>
        </w:rPr>
      </w:pPr>
      <w:hyperlink r:id="rId11" w:history="1">
        <w:r w:rsidRPr="00F62FD2">
          <w:rPr>
            <w:rStyle w:val="Hyperlink"/>
            <w:rFonts w:asciiTheme="minorHAnsi" w:hAnsiTheme="minorHAnsi" w:cstheme="minorHAnsi"/>
            <w:b/>
            <w:sz w:val="20"/>
            <w:szCs w:val="20"/>
          </w:rPr>
          <w:t>https://whs.fireflycloud.net/mathematics/y11-into-y12-transition/y11-into-y12-edexcel-transition-sheets</w:t>
        </w:r>
      </w:hyperlink>
      <w:r w:rsidRPr="00F62FD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A579BFF" w14:textId="77777777" w:rsidR="006C283A" w:rsidRDefault="006C283A" w:rsidP="002B6146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2FD5D2B9" w14:textId="4D791CED" w:rsidR="006C283A" w:rsidRPr="006C283A" w:rsidRDefault="006C283A" w:rsidP="002B614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B2033">
        <w:rPr>
          <w:rFonts w:asciiTheme="minorHAnsi" w:hAnsiTheme="minorHAnsi" w:cstheme="minorHAnsi"/>
          <w:sz w:val="22"/>
          <w:szCs w:val="22"/>
        </w:rPr>
        <w:t>You will need to be fully prepared and confident in these topics in September</w:t>
      </w:r>
      <w:r>
        <w:rPr>
          <w:rFonts w:asciiTheme="minorHAnsi" w:hAnsiTheme="minorHAnsi" w:cstheme="minorHAnsi"/>
          <w:sz w:val="22"/>
          <w:szCs w:val="22"/>
        </w:rPr>
        <w:t>. You</w:t>
      </w:r>
      <w:r w:rsidRPr="00CB2033">
        <w:rPr>
          <w:rFonts w:asciiTheme="minorHAnsi" w:hAnsiTheme="minorHAnsi" w:cstheme="minorHAnsi"/>
          <w:sz w:val="22"/>
          <w:szCs w:val="22"/>
        </w:rPr>
        <w:t xml:space="preserve"> will receive a test </w:t>
      </w:r>
      <w:r>
        <w:rPr>
          <w:rFonts w:asciiTheme="minorHAnsi" w:hAnsiTheme="minorHAnsi" w:cstheme="minorHAnsi"/>
          <w:sz w:val="22"/>
          <w:szCs w:val="22"/>
        </w:rPr>
        <w:t xml:space="preserve">on the pure topics </w:t>
      </w:r>
      <w:r w:rsidRPr="00CB2033">
        <w:rPr>
          <w:rFonts w:asciiTheme="minorHAnsi" w:hAnsiTheme="minorHAnsi" w:cstheme="minorHAnsi"/>
          <w:sz w:val="22"/>
          <w:szCs w:val="22"/>
        </w:rPr>
        <w:t>in your first lessons to assess your understanding</w:t>
      </w:r>
      <w:r>
        <w:rPr>
          <w:rFonts w:asciiTheme="minorHAnsi" w:hAnsiTheme="minorHAnsi" w:cstheme="minorHAnsi"/>
          <w:sz w:val="22"/>
          <w:szCs w:val="22"/>
        </w:rPr>
        <w:t xml:space="preserve"> and readiness for the A Level Maths course</w:t>
      </w:r>
    </w:p>
    <w:p w14:paraId="52CD5F86" w14:textId="2337D43C" w:rsidR="00F61ABF" w:rsidRDefault="005B6965" w:rsidP="002B6146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477BED" wp14:editId="59571F5C">
                <wp:simplePos x="0" y="0"/>
                <wp:positionH relativeFrom="column">
                  <wp:posOffset>-122682</wp:posOffset>
                </wp:positionH>
                <wp:positionV relativeFrom="paragraph">
                  <wp:posOffset>119126</wp:posOffset>
                </wp:positionV>
                <wp:extent cx="6121400" cy="1560576"/>
                <wp:effectExtent l="0" t="0" r="12700" b="2095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0" cy="156057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2A70B1" id="Rectangle: Rounded Corners 5" o:spid="_x0000_s1026" style="position:absolute;margin-left:-9.65pt;margin-top:9.4pt;width:482pt;height:1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" filled="f" strokecolor="#00b050" strokeweight="2pt"/>
            </w:pict>
          </mc:Fallback>
        </mc:AlternateContent>
      </w:r>
    </w:p>
    <w:p w14:paraId="3B2A4B3D" w14:textId="31277C03" w:rsidR="002B6146" w:rsidRPr="00971C3E" w:rsidRDefault="002B6146" w:rsidP="002B6146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Statistics - Large Data Set</w:t>
      </w:r>
    </w:p>
    <w:p w14:paraId="193CD451" w14:textId="1CABEE20" w:rsidR="003F7792" w:rsidRPr="005B6965" w:rsidRDefault="00CB2033" w:rsidP="002B6146">
      <w:pPr>
        <w:pStyle w:val="NormalWeb"/>
        <w:rPr>
          <w:rFonts w:asciiTheme="minorHAnsi" w:hAnsiTheme="minorHAnsi" w:cstheme="minorHAnsi"/>
          <w:b/>
        </w:rPr>
      </w:pPr>
      <w:r w:rsidRPr="005B6965">
        <w:rPr>
          <w:rFonts w:asciiTheme="minorHAnsi" w:hAnsiTheme="minorHAnsi" w:cstheme="minorHAnsi"/>
          <w:b/>
        </w:rPr>
        <w:t>Y</w:t>
      </w:r>
      <w:r w:rsidR="001C2ADE" w:rsidRPr="005B6965">
        <w:rPr>
          <w:rFonts w:asciiTheme="minorHAnsi" w:hAnsiTheme="minorHAnsi" w:cstheme="minorHAnsi"/>
          <w:b/>
        </w:rPr>
        <w:t>ou should complete the data set booklet</w:t>
      </w:r>
      <w:r w:rsidR="009A16D7" w:rsidRPr="005B6965">
        <w:rPr>
          <w:rFonts w:asciiTheme="minorHAnsi" w:hAnsiTheme="minorHAnsi" w:cstheme="minorHAnsi"/>
          <w:b/>
        </w:rPr>
        <w:t xml:space="preserve"> provided</w:t>
      </w:r>
      <w:r w:rsidRPr="005B6965">
        <w:rPr>
          <w:rFonts w:asciiTheme="minorHAnsi" w:hAnsiTheme="minorHAnsi" w:cstheme="minorHAnsi"/>
          <w:b/>
        </w:rPr>
        <w:t xml:space="preserve"> </w:t>
      </w:r>
      <w:r w:rsidR="009A16D7" w:rsidRPr="005B6965">
        <w:rPr>
          <w:rFonts w:asciiTheme="minorHAnsi" w:hAnsiTheme="minorHAnsi" w:cstheme="minorHAnsi"/>
          <w:b/>
        </w:rPr>
        <w:t>in full</w:t>
      </w:r>
      <w:r w:rsidRPr="005B6965">
        <w:rPr>
          <w:rFonts w:asciiTheme="minorHAnsi" w:hAnsiTheme="minorHAnsi" w:cstheme="minorHAnsi"/>
          <w:b/>
        </w:rPr>
        <w:t>.</w:t>
      </w:r>
      <w:r w:rsidR="001C2ADE" w:rsidRPr="005B6965">
        <w:rPr>
          <w:rFonts w:asciiTheme="minorHAnsi" w:hAnsiTheme="minorHAnsi" w:cstheme="minorHAnsi"/>
          <w:b/>
        </w:rPr>
        <w:t xml:space="preserve"> </w:t>
      </w:r>
      <w:r w:rsidRPr="005B6965">
        <w:rPr>
          <w:rFonts w:asciiTheme="minorHAnsi" w:hAnsiTheme="minorHAnsi" w:cstheme="minorHAnsi"/>
          <w:b/>
        </w:rPr>
        <w:t xml:space="preserve"> </w:t>
      </w:r>
      <w:r w:rsidR="00F61ABF">
        <w:rPr>
          <w:rFonts w:asciiTheme="minorHAnsi" w:hAnsiTheme="minorHAnsi" w:cstheme="minorHAnsi"/>
          <w:b/>
        </w:rPr>
        <w:t>Use the excel spreadsheet to help answer the questions</w:t>
      </w:r>
    </w:p>
    <w:p w14:paraId="537206C1" w14:textId="1422280F" w:rsidR="005B6965" w:rsidRDefault="00651099" w:rsidP="00CB2033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hyperlink r:id="rId12" w:history="1">
        <w:r w:rsidRPr="00E9583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https://whs.fireflycloud.net/mathematics/y11-into-y12-transition/y11-into-y12-large-data-set</w:t>
        </w:r>
      </w:hyperlink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50C1179" w14:textId="77777777" w:rsidR="00F61ABF" w:rsidRPr="00F61ABF" w:rsidRDefault="00F61ABF" w:rsidP="00CB2033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</w:p>
    <w:p w14:paraId="3EB9833A" w14:textId="46E2943C" w:rsidR="00C86135" w:rsidRDefault="00C86135" w:rsidP="00CB2033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 xml:space="preserve">Online </w:t>
      </w:r>
      <w:r w:rsidR="00B864D5">
        <w:rPr>
          <w:rFonts w:asciiTheme="minorHAnsi" w:hAnsiTheme="minorHAnsi" w:cstheme="minorHAnsi"/>
          <w:b/>
          <w:sz w:val="28"/>
          <w:szCs w:val="28"/>
        </w:rPr>
        <w:t>resources to support the move to A Level mathematics</w:t>
      </w:r>
    </w:p>
    <w:p w14:paraId="39F6724C" w14:textId="3015E9CA" w:rsidR="00C96F3C" w:rsidRDefault="00A43496" w:rsidP="00CB2033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B6BFCD" wp14:editId="00DA83ED">
                <wp:simplePos x="0" y="0"/>
                <wp:positionH relativeFrom="column">
                  <wp:posOffset>-133350</wp:posOffset>
                </wp:positionH>
                <wp:positionV relativeFrom="paragraph">
                  <wp:posOffset>269875</wp:posOffset>
                </wp:positionV>
                <wp:extent cx="5835650" cy="1424940"/>
                <wp:effectExtent l="0" t="0" r="12700" b="2286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14249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B92D7" id="Rectangle: Rounded Corners 6" o:spid="_x0000_s1026" style="position:absolute;margin-left:-10.5pt;margin-top:21.25pt;width:459.5pt;height:112.2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" filled="f" strokecolor="#00b050" strokeweight="2pt"/>
            </w:pict>
          </mc:Fallback>
        </mc:AlternateContent>
      </w:r>
      <w:r w:rsidR="00C96F3C">
        <w:rPr>
          <w:rFonts w:asciiTheme="minorHAnsi" w:hAnsiTheme="minorHAnsi" w:cstheme="minorHAnsi"/>
          <w:sz w:val="22"/>
          <w:szCs w:val="22"/>
        </w:rPr>
        <w:t>Here is a link to some online resources that will support the summer work</w:t>
      </w:r>
      <w:r w:rsidR="00E77F2B">
        <w:rPr>
          <w:rFonts w:asciiTheme="minorHAnsi" w:hAnsiTheme="minorHAnsi" w:cstheme="minorHAnsi"/>
          <w:sz w:val="22"/>
          <w:szCs w:val="22"/>
        </w:rPr>
        <w:t xml:space="preserve"> and would be worth </w:t>
      </w:r>
      <w:r w:rsidR="006825C1">
        <w:rPr>
          <w:rFonts w:asciiTheme="minorHAnsi" w:hAnsiTheme="minorHAnsi" w:cstheme="minorHAnsi"/>
          <w:sz w:val="22"/>
          <w:szCs w:val="22"/>
        </w:rPr>
        <w:t>exploring:</w:t>
      </w:r>
    </w:p>
    <w:p w14:paraId="58792AAA" w14:textId="42416BC5" w:rsidR="00C96F3C" w:rsidRPr="00A43496" w:rsidRDefault="00C213F8" w:rsidP="00CB2033">
      <w:pPr>
        <w:pStyle w:val="NormalWeb"/>
        <w:rPr>
          <w:rStyle w:val="Hyperlink"/>
          <w:rFonts w:asciiTheme="minorHAnsi" w:hAnsiTheme="minorHAnsi" w:cstheme="minorHAnsi"/>
          <w:sz w:val="22"/>
          <w:szCs w:val="22"/>
        </w:rPr>
      </w:pPr>
      <w:hyperlink r:id="rId13" w:history="1">
        <w:r w:rsidRPr="00A43496">
          <w:rPr>
            <w:rStyle w:val="Hyperlink"/>
            <w:rFonts w:asciiTheme="minorHAnsi" w:hAnsiTheme="minorHAnsi" w:cstheme="minorHAnsi"/>
            <w:sz w:val="22"/>
            <w:szCs w:val="22"/>
          </w:rPr>
          <w:t>https://amsp.org.uk/resource/gcse-alevel-transition-resources</w:t>
        </w:r>
      </w:hyperlink>
    </w:p>
    <w:p w14:paraId="0D75E608" w14:textId="01593F08" w:rsidR="00C96F3C" w:rsidRPr="00A43496" w:rsidRDefault="00054351" w:rsidP="00CB2033">
      <w:pPr>
        <w:pStyle w:val="NormalWeb"/>
        <w:rPr>
          <w:rStyle w:val="Hyperlink"/>
          <w:rFonts w:asciiTheme="minorHAnsi" w:hAnsiTheme="minorHAnsi" w:cstheme="minorHAnsi"/>
          <w:sz w:val="22"/>
          <w:szCs w:val="22"/>
        </w:rPr>
      </w:pPr>
      <w:hyperlink r:id="rId14" w:history="1">
        <w:r w:rsidRPr="00A43496">
          <w:rPr>
            <w:rStyle w:val="Hyperlink"/>
            <w:rFonts w:asciiTheme="minorHAnsi" w:hAnsiTheme="minorHAnsi" w:cstheme="minorHAnsi"/>
            <w:sz w:val="22"/>
            <w:szCs w:val="22"/>
          </w:rPr>
          <w:t>https://alevelmathsrevision.com/bridging-the-gap/</w:t>
        </w:r>
      </w:hyperlink>
    </w:p>
    <w:p w14:paraId="3F36B009" w14:textId="27B768EF" w:rsidR="003F0176" w:rsidRPr="00A43496" w:rsidRDefault="00BE25AC" w:rsidP="00CB2033">
      <w:pPr>
        <w:pStyle w:val="NormalWeb"/>
        <w:rPr>
          <w:rStyle w:val="Hyperlink"/>
          <w:rFonts w:asciiTheme="minorHAnsi" w:hAnsiTheme="minorHAnsi" w:cstheme="minorHAnsi"/>
          <w:sz w:val="22"/>
          <w:szCs w:val="22"/>
        </w:rPr>
      </w:pPr>
      <w:hyperlink r:id="rId15" w:history="1">
        <w:r w:rsidRPr="00A43496">
          <w:rPr>
            <w:rStyle w:val="Hyperlink"/>
            <w:rFonts w:asciiTheme="minorHAnsi" w:hAnsiTheme="minorHAnsi" w:cstheme="minorHAnsi"/>
            <w:sz w:val="22"/>
            <w:szCs w:val="22"/>
          </w:rPr>
          <w:t>https://amsp.org.uk/teachers/11-16-maths/transition-to-level-3-maths</w:t>
        </w:r>
      </w:hyperlink>
      <w:r w:rsidRPr="00A43496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</w:p>
    <w:p w14:paraId="791D9A84" w14:textId="2E6EF7B6" w:rsidR="000B6D44" w:rsidRPr="0086676D" w:rsidRDefault="00A43496" w:rsidP="00D44A1D">
      <w:pPr>
        <w:rPr>
          <w:rFonts w:cstheme="minorHAnsi"/>
        </w:rPr>
      </w:pPr>
      <w:hyperlink r:id="rId16" w:history="1">
        <w:r w:rsidR="00114587">
          <w:rPr>
            <w:rStyle w:val="Hyperlink"/>
            <w:rFonts w:cstheme="minorHAnsi"/>
          </w:rPr>
          <w:t>https://www.cimt.org.uk/projects/mepres/step-up/index.h</w:t>
        </w:r>
        <w:r w:rsidR="00114587">
          <w:rPr>
            <w:rStyle w:val="Hyperlink"/>
            <w:rFonts w:cstheme="minorHAnsi"/>
          </w:rPr>
          <w:t>t</w:t>
        </w:r>
        <w:r w:rsidR="00114587">
          <w:rPr>
            <w:rStyle w:val="Hyperlink"/>
            <w:rFonts w:cstheme="minorHAnsi"/>
          </w:rPr>
          <w:t>m</w:t>
        </w:r>
      </w:hyperlink>
      <w:r w:rsidRPr="00A43496">
        <w:rPr>
          <w:rFonts w:cstheme="minorHAnsi"/>
        </w:rPr>
        <w:t xml:space="preserve"> </w:t>
      </w:r>
    </w:p>
    <w:p w14:paraId="7563B2C3" w14:textId="5AEDBE62" w:rsidR="00D44A1D" w:rsidRDefault="00D44A1D" w:rsidP="003C0C58">
      <w:r w:rsidRPr="00D44A1D">
        <w:rPr>
          <w:b/>
          <w:sz w:val="32"/>
          <w:szCs w:val="32"/>
        </w:rPr>
        <w:t>Enjoy the beauty of Mathematics!</w:t>
      </w:r>
      <w:r>
        <w:t xml:space="preserve"> </w:t>
      </w:r>
    </w:p>
    <w:p w14:paraId="4A0B5058" w14:textId="77777777" w:rsidR="00C23379" w:rsidRDefault="00D44A1D" w:rsidP="00D44A1D">
      <w:r>
        <w:t xml:space="preserve">Read, read, read! See some suggestions of wonderful books to read here on our firefly page </w:t>
      </w:r>
    </w:p>
    <w:p w14:paraId="7D30F425" w14:textId="799B8D53" w:rsidR="00C23379" w:rsidRDefault="00C23379" w:rsidP="00D44A1D">
      <w:hyperlink r:id="rId17" w:history="1">
        <w:r w:rsidRPr="00C23379">
          <w:rPr>
            <w:rStyle w:val="Hyperlink"/>
          </w:rPr>
          <w:t>https://www.maths.cam.ac.uk/undergrad/admissions/files/admissions/reading</w:t>
        </w:r>
        <w:r w:rsidRPr="00C23379">
          <w:rPr>
            <w:rStyle w:val="Hyperlink"/>
          </w:rPr>
          <w:t>-</w:t>
        </w:r>
        <w:r w:rsidRPr="00C23379">
          <w:rPr>
            <w:rStyle w:val="Hyperlink"/>
          </w:rPr>
          <w:t>list.pdf</w:t>
        </w:r>
      </w:hyperlink>
    </w:p>
    <w:p w14:paraId="0CCDE6F1" w14:textId="0F417D29" w:rsidR="00D44A1D" w:rsidRDefault="00C23379" w:rsidP="00D44A1D">
      <w:hyperlink r:id="rId18" w:history="1">
        <w:r w:rsidRPr="00EE1E2D">
          <w:rPr>
            <w:rStyle w:val="Hyperlink"/>
          </w:rPr>
          <w:t>https://whs.fireflycloud.net/math</w:t>
        </w:r>
        <w:r w:rsidRPr="00EE1E2D">
          <w:rPr>
            <w:rStyle w:val="Hyperlink"/>
          </w:rPr>
          <w:t>e</w:t>
        </w:r>
        <w:r w:rsidRPr="00EE1E2D">
          <w:rPr>
            <w:rStyle w:val="Hyperlink"/>
          </w:rPr>
          <w:t>matics/mathematical-reading</w:t>
        </w:r>
      </w:hyperlink>
      <w:r w:rsidR="00D44A1D">
        <w:t xml:space="preserve"> </w:t>
      </w:r>
    </w:p>
    <w:p w14:paraId="52216804" w14:textId="4D558819" w:rsidR="00B75D52" w:rsidRDefault="00A115FD" w:rsidP="00D44A1D">
      <w:r>
        <w:t>Alternatively,</w:t>
      </w:r>
      <w:r w:rsidR="00B75D52">
        <w:t xml:space="preserve"> the University of Cambridge has developed a free </w:t>
      </w:r>
      <w:r>
        <w:t>online</w:t>
      </w:r>
      <w:r w:rsidR="00B75D52">
        <w:t xml:space="preserve"> magazine called +plus with all maths related articles.  </w:t>
      </w:r>
      <w:hyperlink r:id="rId19" w:history="1">
        <w:r w:rsidR="00B75D52">
          <w:rPr>
            <w:rStyle w:val="Hyperlink"/>
          </w:rPr>
          <w:t>https://plus.maths.org/content/</w:t>
        </w:r>
      </w:hyperlink>
    </w:p>
    <w:p w14:paraId="497BF892" w14:textId="77777777" w:rsidR="00601CD2" w:rsidRPr="00AE6B0B" w:rsidRDefault="00601CD2" w:rsidP="00601CD2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sz w:val="28"/>
          <w:szCs w:val="28"/>
          <w:lang w:eastAsia="en-GB"/>
        </w:rPr>
      </w:pPr>
      <w:r w:rsidRPr="00AE6B0B">
        <w:rPr>
          <w:rFonts w:eastAsia="Times New Roman" w:cstheme="minorHAnsi"/>
          <w:b/>
          <w:bCs/>
          <w:color w:val="000000" w:themeColor="text1"/>
          <w:sz w:val="28"/>
          <w:szCs w:val="28"/>
          <w:lang w:eastAsia="en-GB"/>
        </w:rPr>
        <w:t>Where maths meets... the world of work!</w:t>
      </w:r>
    </w:p>
    <w:p w14:paraId="66A051B2" w14:textId="34D98FCD" w:rsidR="00B75D52" w:rsidRPr="00601CD2" w:rsidRDefault="00601CD2" w:rsidP="00601CD2">
      <w:pPr>
        <w:rPr>
          <w:b/>
        </w:rPr>
      </w:pPr>
      <w:r w:rsidRPr="00601CD2">
        <w:rPr>
          <w:rFonts w:eastAsia="Times New Roman" w:cstheme="minorHAnsi"/>
          <w:color w:val="000000" w:themeColor="text1"/>
          <w:lang w:eastAsia="en-GB"/>
        </w:rPr>
        <w:t>These </w:t>
      </w:r>
      <w:hyperlink r:id="rId20" w:history="1">
        <w:r w:rsidRPr="00601CD2">
          <w:rPr>
            <w:rFonts w:eastAsia="Times New Roman" w:cstheme="minorHAnsi"/>
            <w:color w:val="000000" w:themeColor="text1"/>
            <w:u w:val="single"/>
            <w:lang w:eastAsia="en-GB"/>
          </w:rPr>
          <w:t>resources</w:t>
        </w:r>
      </w:hyperlink>
      <w:r w:rsidRPr="00601CD2">
        <w:rPr>
          <w:rFonts w:eastAsia="Times New Roman" w:cstheme="minorHAnsi"/>
          <w:color w:val="000000" w:themeColor="text1"/>
          <w:lang w:eastAsia="en-GB"/>
        </w:rPr>
        <w:t> are designed to showcase the maths in different careers and link directly to the curriculum. As well as finding out what a particular career entails, through the activities provided, students will get to try it out for themselves</w:t>
      </w:r>
      <w:r w:rsidR="00767E72">
        <w:rPr>
          <w:rFonts w:eastAsia="Times New Roman" w:cstheme="minorHAnsi"/>
          <w:color w:val="000000" w:themeColor="text1"/>
          <w:lang w:eastAsia="en-GB"/>
        </w:rPr>
        <w:t>.</w:t>
      </w:r>
    </w:p>
    <w:p w14:paraId="5F1C7C5E" w14:textId="066DC6D2" w:rsidR="00D3621C" w:rsidRPr="0086676D" w:rsidRDefault="00D3621C" w:rsidP="00D3621C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i/>
          <w:iCs/>
          <w:color w:val="FF0000"/>
          <w:sz w:val="28"/>
          <w:szCs w:val="28"/>
          <w:lang w:eastAsia="en-GB"/>
        </w:rPr>
      </w:pPr>
      <w:r w:rsidRPr="0086676D">
        <w:rPr>
          <w:rFonts w:eastAsia="Times New Roman" w:cstheme="minorHAnsi"/>
          <w:b/>
          <w:bCs/>
          <w:i/>
          <w:iCs/>
          <w:color w:val="000000" w:themeColor="text1"/>
          <w:sz w:val="28"/>
          <w:szCs w:val="28"/>
          <w:lang w:eastAsia="en-GB"/>
        </w:rPr>
        <w:t xml:space="preserve">FMSP resources – </w:t>
      </w:r>
      <w:r w:rsidRPr="0086676D">
        <w:rPr>
          <w:rFonts w:eastAsia="Times New Roman" w:cstheme="minorHAnsi"/>
          <w:b/>
          <w:bCs/>
          <w:i/>
          <w:iCs/>
          <w:color w:val="FF0000"/>
          <w:sz w:val="28"/>
          <w:szCs w:val="28"/>
          <w:lang w:eastAsia="en-GB"/>
        </w:rPr>
        <w:t>For Further Mathematicians only</w:t>
      </w:r>
    </w:p>
    <w:p w14:paraId="62DBFEC2" w14:textId="77777777" w:rsidR="00D3621C" w:rsidRPr="0086676D" w:rsidRDefault="00D3621C" w:rsidP="00D3621C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lang w:eastAsia="en-GB"/>
        </w:rPr>
      </w:pPr>
      <w:r w:rsidRPr="0086676D">
        <w:rPr>
          <w:rFonts w:eastAsia="Times New Roman" w:cstheme="minorHAnsi"/>
          <w:color w:val="000000" w:themeColor="text1"/>
          <w:lang w:eastAsia="en-GB"/>
        </w:rPr>
        <w:t>The Further Mathematics Support Programme (FMSP) produced a wealth of resources to support the teaching and learning of A level Mathematics. They are available within the </w:t>
      </w:r>
      <w:hyperlink r:id="rId21" w:history="1">
        <w:r w:rsidRPr="0086676D">
          <w:rPr>
            <w:rFonts w:eastAsia="Times New Roman" w:cstheme="minorHAnsi"/>
            <w:color w:val="000000" w:themeColor="text1"/>
            <w:u w:val="single"/>
            <w:lang w:eastAsia="en-GB"/>
          </w:rPr>
          <w:t>FMSP Resources Archive</w:t>
        </w:r>
      </w:hyperlink>
      <w:r w:rsidRPr="0086676D">
        <w:rPr>
          <w:rFonts w:eastAsia="Times New Roman" w:cstheme="minorHAnsi"/>
          <w:color w:val="000000" w:themeColor="text1"/>
          <w:lang w:eastAsia="en-GB"/>
        </w:rPr>
        <w:t>.</w:t>
      </w:r>
    </w:p>
    <w:p w14:paraId="2CC945CC" w14:textId="77777777" w:rsidR="00D3621C" w:rsidRPr="0086676D" w:rsidRDefault="00D3621C" w:rsidP="00D3621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en-GB"/>
        </w:rPr>
      </w:pPr>
      <w:r w:rsidRPr="0086676D">
        <w:rPr>
          <w:rFonts w:eastAsia="Times New Roman" w:cstheme="minorHAnsi"/>
          <w:color w:val="000000" w:themeColor="text1"/>
          <w:lang w:eastAsia="en-GB"/>
        </w:rPr>
        <w:t>A collection of </w:t>
      </w:r>
      <w:r w:rsidRPr="0086676D">
        <w:rPr>
          <w:rFonts w:eastAsia="Times New Roman" w:cstheme="minorHAnsi"/>
          <w:i/>
          <w:iCs/>
          <w:color w:val="000000" w:themeColor="text1"/>
          <w:lang w:eastAsia="en-GB"/>
        </w:rPr>
        <w:t>A level Problem Solving Resources</w:t>
      </w:r>
      <w:r w:rsidRPr="0086676D">
        <w:rPr>
          <w:rFonts w:eastAsia="Times New Roman" w:cstheme="minorHAnsi"/>
          <w:color w:val="000000" w:themeColor="text1"/>
          <w:lang w:eastAsia="en-GB"/>
        </w:rPr>
        <w:t> which includes material for use with both AS/A level Mathematics and AS/A level Further Mathematics students.</w:t>
      </w:r>
    </w:p>
    <w:p w14:paraId="28E5670C" w14:textId="24569DBE" w:rsidR="00D3621C" w:rsidRPr="0086676D" w:rsidRDefault="00D3621C" w:rsidP="0086676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en-GB"/>
        </w:rPr>
      </w:pPr>
      <w:r w:rsidRPr="0086676D">
        <w:rPr>
          <w:rFonts w:eastAsia="Times New Roman" w:cstheme="minorHAnsi"/>
          <w:color w:val="000000" w:themeColor="text1"/>
          <w:lang w:eastAsia="en-GB"/>
        </w:rPr>
        <w:t>Mechanics resources which include practical activities for </w:t>
      </w:r>
      <w:r w:rsidRPr="0086676D">
        <w:rPr>
          <w:rFonts w:eastAsia="Times New Roman" w:cstheme="minorHAnsi"/>
          <w:i/>
          <w:iCs/>
          <w:color w:val="000000" w:themeColor="text1"/>
          <w:lang w:eastAsia="en-GB"/>
        </w:rPr>
        <w:t xml:space="preserve">Modelling with the </w:t>
      </w:r>
      <w:proofErr w:type="spellStart"/>
      <w:r w:rsidRPr="0086676D">
        <w:rPr>
          <w:rFonts w:eastAsia="Times New Roman" w:cstheme="minorHAnsi"/>
          <w:i/>
          <w:iCs/>
          <w:color w:val="000000" w:themeColor="text1"/>
          <w:lang w:eastAsia="en-GB"/>
        </w:rPr>
        <w:t>Dynakar</w:t>
      </w:r>
      <w:proofErr w:type="spellEnd"/>
      <w:r w:rsidRPr="0086676D">
        <w:rPr>
          <w:rFonts w:eastAsia="Times New Roman" w:cstheme="minorHAnsi"/>
          <w:color w:val="000000" w:themeColor="text1"/>
          <w:lang w:eastAsia="en-GB"/>
        </w:rPr>
        <w:t>.</w:t>
      </w:r>
    </w:p>
    <w:p w14:paraId="03AEF3E8" w14:textId="5BBF6435" w:rsidR="00D3621C" w:rsidRDefault="00D3621C" w:rsidP="00D3621C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theme="minorHAnsi"/>
          <w:b/>
          <w:bCs/>
          <w:color w:val="FF0000"/>
          <w:lang w:eastAsia="en-GB"/>
        </w:rPr>
      </w:pPr>
      <w:r w:rsidRPr="0086676D">
        <w:rPr>
          <w:rFonts w:eastAsia="Times New Roman" w:cstheme="minorHAnsi"/>
          <w:b/>
          <w:bCs/>
          <w:color w:val="FF0000"/>
          <w:lang w:eastAsia="en-GB"/>
        </w:rPr>
        <w:t>We would like you to do some research on the topic of Complex Numbers</w:t>
      </w:r>
    </w:p>
    <w:p w14:paraId="587425AF" w14:textId="05F141A3" w:rsidR="0083253D" w:rsidRPr="0083253D" w:rsidRDefault="0083253D" w:rsidP="0083253D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theme="minorHAnsi"/>
          <w:color w:val="000000" w:themeColor="text1"/>
          <w:lang w:eastAsia="en-GB"/>
        </w:rPr>
      </w:pPr>
      <w:r w:rsidRPr="0086676D">
        <w:rPr>
          <w:rFonts w:eastAsia="Times New Roman" w:cstheme="minorHAnsi"/>
          <w:color w:val="000000" w:themeColor="text1"/>
          <w:lang w:eastAsia="en-GB"/>
        </w:rPr>
        <w:t>What are they?</w:t>
      </w:r>
      <w:r>
        <w:rPr>
          <w:rFonts w:eastAsia="Times New Roman" w:cstheme="minorHAnsi"/>
          <w:color w:val="000000" w:themeColor="text1"/>
          <w:lang w:eastAsia="en-GB"/>
        </w:rPr>
        <w:t xml:space="preserve"> </w:t>
      </w:r>
      <w:r w:rsidRPr="0086676D">
        <w:rPr>
          <w:rFonts w:eastAsia="Times New Roman" w:cstheme="minorHAnsi"/>
          <w:color w:val="000000" w:themeColor="text1"/>
          <w:lang w:eastAsia="en-GB"/>
        </w:rPr>
        <w:t>Who invented them?</w:t>
      </w:r>
      <w:r>
        <w:rPr>
          <w:rFonts w:eastAsia="Times New Roman" w:cstheme="minorHAnsi"/>
          <w:color w:val="000000" w:themeColor="text1"/>
          <w:lang w:eastAsia="en-GB"/>
        </w:rPr>
        <w:t xml:space="preserve"> </w:t>
      </w:r>
      <w:r w:rsidRPr="0086676D">
        <w:rPr>
          <w:rFonts w:eastAsia="Times New Roman" w:cstheme="minorHAnsi"/>
          <w:color w:val="000000" w:themeColor="text1"/>
          <w:lang w:eastAsia="en-GB"/>
        </w:rPr>
        <w:t>What applications do they have?</w:t>
      </w:r>
    </w:p>
    <w:p w14:paraId="578A08D7" w14:textId="5C17F242" w:rsidR="00252A52" w:rsidRPr="002F414B" w:rsidRDefault="00252A52" w:rsidP="00D3621C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theme="minorHAnsi"/>
          <w:color w:val="000000" w:themeColor="text1"/>
          <w:lang w:eastAsia="en-GB"/>
        </w:rPr>
      </w:pPr>
      <w:r w:rsidRPr="002F414B">
        <w:rPr>
          <w:rFonts w:eastAsia="Times New Roman" w:cstheme="minorHAnsi"/>
          <w:color w:val="000000" w:themeColor="text1"/>
          <w:lang w:eastAsia="en-GB"/>
        </w:rPr>
        <w:t>Watch the following as an introduction</w:t>
      </w:r>
      <w:r w:rsidR="002F414B">
        <w:rPr>
          <w:rFonts w:eastAsia="Times New Roman" w:cstheme="minorHAnsi"/>
          <w:color w:val="000000" w:themeColor="text1"/>
          <w:lang w:eastAsia="en-GB"/>
        </w:rPr>
        <w:t>:</w:t>
      </w:r>
    </w:p>
    <w:p w14:paraId="3510F6C3" w14:textId="15ECFF2C" w:rsidR="001A4763" w:rsidRDefault="001A4763" w:rsidP="00D3621C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theme="minorHAnsi"/>
          <w:b/>
          <w:bCs/>
          <w:color w:val="FF0000"/>
          <w:lang w:eastAsia="en-GB"/>
        </w:rPr>
      </w:pPr>
      <w:hyperlink r:id="rId22" w:history="1">
        <w:r w:rsidRPr="005B7354">
          <w:rPr>
            <w:rStyle w:val="Hyperlink"/>
            <w:rFonts w:eastAsia="Times New Roman" w:cstheme="minorHAnsi"/>
            <w:b/>
            <w:bCs/>
            <w:lang w:eastAsia="en-GB"/>
          </w:rPr>
          <w:t>https://www.youtube.com/watch?v=gHUHZXjpwOE</w:t>
        </w:r>
      </w:hyperlink>
    </w:p>
    <w:p w14:paraId="6358F280" w14:textId="03C35BB0" w:rsidR="001A4763" w:rsidRDefault="003E01AA" w:rsidP="00D3621C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theme="minorHAnsi"/>
          <w:b/>
          <w:bCs/>
          <w:color w:val="FF0000"/>
          <w:lang w:eastAsia="en-GB"/>
        </w:rPr>
      </w:pPr>
      <w:hyperlink r:id="rId23" w:history="1">
        <w:r w:rsidRPr="005B7354">
          <w:rPr>
            <w:rStyle w:val="Hyperlink"/>
            <w:rFonts w:eastAsia="Times New Roman" w:cstheme="minorHAnsi"/>
            <w:b/>
            <w:bCs/>
            <w:lang w:eastAsia="en-GB"/>
          </w:rPr>
          <w:t>https://www.youtube.com/watch?v=0OHiSZUvn0I</w:t>
        </w:r>
      </w:hyperlink>
    </w:p>
    <w:p w14:paraId="59B1E2AB" w14:textId="3A2CE298" w:rsidR="003E01AA" w:rsidRPr="0086676D" w:rsidRDefault="002F414B" w:rsidP="00D3621C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theme="minorHAnsi"/>
          <w:b/>
          <w:bCs/>
          <w:color w:val="FF0000"/>
          <w:lang w:eastAsia="en-GB"/>
        </w:rPr>
      </w:pPr>
      <w:r>
        <w:rPr>
          <w:rFonts w:eastAsia="Times New Roman" w:cstheme="minorHAnsi"/>
          <w:b/>
          <w:bCs/>
          <w:color w:val="FF0000"/>
          <w:lang w:eastAsia="en-GB"/>
        </w:rPr>
        <w:t xml:space="preserve">Work through some of the activities here,  </w:t>
      </w:r>
      <w:hyperlink r:id="rId24" w:history="1">
        <w:r w:rsidR="003C43DC" w:rsidRPr="003C43DC">
          <w:rPr>
            <w:rStyle w:val="Hyperlink"/>
            <w:rFonts w:eastAsia="Times New Roman" w:cstheme="minorHAnsi"/>
            <w:b/>
            <w:bCs/>
            <w:lang w:eastAsia="en-GB"/>
          </w:rPr>
          <w:t>Activities on Complex Numbers</w:t>
        </w:r>
      </w:hyperlink>
    </w:p>
    <w:p w14:paraId="668A24CD" w14:textId="4FFB78B2" w:rsidR="00D3621C" w:rsidRPr="0086676D" w:rsidRDefault="00D3621C" w:rsidP="0086676D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theme="minorHAnsi"/>
          <w:color w:val="000000" w:themeColor="text1"/>
          <w:lang w:eastAsia="en-GB"/>
        </w:rPr>
      </w:pPr>
      <w:r w:rsidRPr="0086676D">
        <w:rPr>
          <w:rFonts w:eastAsia="Times New Roman" w:cstheme="minorHAnsi"/>
          <w:color w:val="000000" w:themeColor="text1"/>
          <w:lang w:eastAsia="en-GB"/>
        </w:rPr>
        <w:t>You can use the following resource to help you get started:</w:t>
      </w:r>
      <w:r w:rsidR="0086676D">
        <w:rPr>
          <w:rFonts w:eastAsia="Times New Roman" w:cstheme="minorHAnsi"/>
          <w:color w:val="000000" w:themeColor="text1"/>
          <w:lang w:eastAsia="en-GB"/>
        </w:rPr>
        <w:t xml:space="preserve"> </w:t>
      </w:r>
      <w:hyperlink r:id="rId25" w:history="1">
        <w:r w:rsidRPr="0086676D">
          <w:rPr>
            <w:rStyle w:val="Hyperlink"/>
            <w:rFonts w:eastAsia="Times New Roman" w:cstheme="minorHAnsi"/>
            <w:lang w:eastAsia="en-GB"/>
          </w:rPr>
          <w:t>Complex Numbers</w:t>
        </w:r>
      </w:hyperlink>
    </w:p>
    <w:p w14:paraId="3C422DEA" w14:textId="77777777" w:rsidR="0086676D" w:rsidRDefault="00D3621C" w:rsidP="00D3621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en-GB"/>
        </w:rPr>
      </w:pPr>
      <w:r w:rsidRPr="0086676D">
        <w:rPr>
          <w:rFonts w:eastAsia="Times New Roman" w:cstheme="minorHAnsi"/>
          <w:color w:val="000000" w:themeColor="text1"/>
          <w:lang w:eastAsia="en-GB"/>
        </w:rPr>
        <w:t>When you begin your Further Mathematics course in September you will be asked to do a short presentation on your findings! Be prepared!</w:t>
      </w:r>
    </w:p>
    <w:p w14:paraId="66647773" w14:textId="78D674C8" w:rsidR="00130090" w:rsidRPr="00EC1CF8" w:rsidRDefault="00D3621C" w:rsidP="00EC1CF8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i/>
          <w:iCs/>
          <w:color w:val="000000" w:themeColor="text1"/>
          <w:lang w:eastAsia="en-GB"/>
        </w:rPr>
      </w:pPr>
      <w:r w:rsidRPr="00DA22D2">
        <w:rPr>
          <w:rFonts w:eastAsia="Times New Roman" w:cstheme="minorHAnsi"/>
          <w:i/>
          <w:iCs/>
          <w:color w:val="00B050"/>
          <w:lang w:eastAsia="en-GB"/>
        </w:rPr>
        <w:t>Any queries</w:t>
      </w:r>
      <w:r w:rsidR="0086676D" w:rsidRPr="00DA22D2">
        <w:rPr>
          <w:rFonts w:eastAsia="Times New Roman" w:cstheme="minorHAnsi"/>
          <w:i/>
          <w:iCs/>
          <w:color w:val="00B050"/>
          <w:lang w:eastAsia="en-GB"/>
        </w:rPr>
        <w:t xml:space="preserve"> please contact </w:t>
      </w:r>
      <w:r w:rsidR="00DA22D2">
        <w:rPr>
          <w:rFonts w:eastAsia="Times New Roman" w:cstheme="minorHAnsi"/>
          <w:i/>
          <w:iCs/>
          <w:color w:val="00B050"/>
          <w:lang w:eastAsia="en-GB"/>
        </w:rPr>
        <w:t xml:space="preserve">The </w:t>
      </w:r>
      <w:r w:rsidR="0086676D" w:rsidRPr="00DA22D2">
        <w:rPr>
          <w:rFonts w:eastAsia="Times New Roman" w:cstheme="minorHAnsi"/>
          <w:i/>
          <w:iCs/>
          <w:color w:val="00B050"/>
          <w:lang w:eastAsia="en-GB"/>
        </w:rPr>
        <w:t>Head of Maths - Mrs Rees</w:t>
      </w:r>
      <w:r w:rsidRPr="00DA22D2">
        <w:rPr>
          <w:rFonts w:eastAsia="Times New Roman" w:cstheme="minorHAnsi"/>
          <w:i/>
          <w:iCs/>
          <w:color w:val="00B050"/>
          <w:lang w:eastAsia="en-GB"/>
        </w:rPr>
        <w:t xml:space="preserve">  </w:t>
      </w:r>
      <w:hyperlink r:id="rId26" w:history="1">
        <w:r w:rsidRPr="00DA22D2">
          <w:rPr>
            <w:rStyle w:val="Hyperlink"/>
            <w:rFonts w:eastAsia="Times New Roman" w:cstheme="minorHAnsi"/>
            <w:i/>
            <w:iCs/>
            <w:color w:val="00B050"/>
            <w:lang w:eastAsia="en-GB"/>
          </w:rPr>
          <w:t>helena.rees@wim.gdst.net</w:t>
        </w:r>
      </w:hyperlink>
    </w:p>
    <w:sectPr w:rsidR="00130090" w:rsidRPr="00EC1CF8" w:rsidSect="003C0C58">
      <w:pgSz w:w="11906" w:h="16838"/>
      <w:pgMar w:top="993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8497" w14:textId="77777777" w:rsidR="003402FC" w:rsidRDefault="003402FC" w:rsidP="00BE0AE9">
      <w:pPr>
        <w:spacing w:after="0" w:line="240" w:lineRule="auto"/>
      </w:pPr>
      <w:r>
        <w:separator/>
      </w:r>
    </w:p>
  </w:endnote>
  <w:endnote w:type="continuationSeparator" w:id="0">
    <w:p w14:paraId="1BA95BB7" w14:textId="77777777" w:rsidR="003402FC" w:rsidRDefault="003402FC" w:rsidP="00BE0AE9">
      <w:pPr>
        <w:spacing w:after="0" w:line="240" w:lineRule="auto"/>
      </w:pPr>
      <w:r>
        <w:continuationSeparator/>
      </w:r>
    </w:p>
  </w:endnote>
  <w:endnote w:type="continuationNotice" w:id="1">
    <w:p w14:paraId="13A2D1E0" w14:textId="77777777" w:rsidR="003402FC" w:rsidRDefault="003402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B431E" w14:textId="77777777" w:rsidR="003402FC" w:rsidRDefault="003402FC" w:rsidP="00BE0AE9">
      <w:pPr>
        <w:spacing w:after="0" w:line="240" w:lineRule="auto"/>
      </w:pPr>
      <w:r>
        <w:separator/>
      </w:r>
    </w:p>
  </w:footnote>
  <w:footnote w:type="continuationSeparator" w:id="0">
    <w:p w14:paraId="1A8C7F98" w14:textId="77777777" w:rsidR="003402FC" w:rsidRDefault="003402FC" w:rsidP="00BE0AE9">
      <w:pPr>
        <w:spacing w:after="0" w:line="240" w:lineRule="auto"/>
      </w:pPr>
      <w:r>
        <w:continuationSeparator/>
      </w:r>
    </w:p>
  </w:footnote>
  <w:footnote w:type="continuationNotice" w:id="1">
    <w:p w14:paraId="112205D8" w14:textId="77777777" w:rsidR="003402FC" w:rsidRDefault="003402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4F2"/>
    <w:multiLevelType w:val="hybridMultilevel"/>
    <w:tmpl w:val="E2126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7350E"/>
    <w:multiLevelType w:val="hybridMultilevel"/>
    <w:tmpl w:val="48F68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A20CA"/>
    <w:multiLevelType w:val="multilevel"/>
    <w:tmpl w:val="5236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82257"/>
    <w:multiLevelType w:val="multilevel"/>
    <w:tmpl w:val="3CE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10F54"/>
    <w:multiLevelType w:val="hybridMultilevel"/>
    <w:tmpl w:val="8EC0E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44472"/>
    <w:multiLevelType w:val="hybridMultilevel"/>
    <w:tmpl w:val="5FF6C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11146"/>
    <w:multiLevelType w:val="hybridMultilevel"/>
    <w:tmpl w:val="C846B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71D53"/>
    <w:multiLevelType w:val="hybridMultilevel"/>
    <w:tmpl w:val="FF725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076CD"/>
    <w:multiLevelType w:val="multilevel"/>
    <w:tmpl w:val="CDC0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F637A6"/>
    <w:multiLevelType w:val="hybridMultilevel"/>
    <w:tmpl w:val="2BBE90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95290B"/>
    <w:multiLevelType w:val="multilevel"/>
    <w:tmpl w:val="775C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34455"/>
    <w:multiLevelType w:val="multilevel"/>
    <w:tmpl w:val="826E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D66FED"/>
    <w:multiLevelType w:val="hybridMultilevel"/>
    <w:tmpl w:val="68E48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745757">
    <w:abstractNumId w:val="7"/>
  </w:num>
  <w:num w:numId="2" w16cid:durableId="723673362">
    <w:abstractNumId w:val="9"/>
  </w:num>
  <w:num w:numId="3" w16cid:durableId="667756499">
    <w:abstractNumId w:val="6"/>
  </w:num>
  <w:num w:numId="4" w16cid:durableId="690181489">
    <w:abstractNumId w:val="1"/>
  </w:num>
  <w:num w:numId="5" w16cid:durableId="1192111366">
    <w:abstractNumId w:val="12"/>
  </w:num>
  <w:num w:numId="6" w16cid:durableId="1132987300">
    <w:abstractNumId w:val="8"/>
  </w:num>
  <w:num w:numId="7" w16cid:durableId="639501064">
    <w:abstractNumId w:val="11"/>
  </w:num>
  <w:num w:numId="8" w16cid:durableId="1601261564">
    <w:abstractNumId w:val="3"/>
  </w:num>
  <w:num w:numId="9" w16cid:durableId="1010837484">
    <w:abstractNumId w:val="10"/>
  </w:num>
  <w:num w:numId="10" w16cid:durableId="453712805">
    <w:abstractNumId w:val="0"/>
  </w:num>
  <w:num w:numId="11" w16cid:durableId="1378119747">
    <w:abstractNumId w:val="5"/>
  </w:num>
  <w:num w:numId="12" w16cid:durableId="682633337">
    <w:abstractNumId w:val="4"/>
  </w:num>
  <w:num w:numId="13" w16cid:durableId="1477910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1DF"/>
    <w:rsid w:val="000042E0"/>
    <w:rsid w:val="000431DF"/>
    <w:rsid w:val="0004465F"/>
    <w:rsid w:val="00054351"/>
    <w:rsid w:val="00084617"/>
    <w:rsid w:val="000961DE"/>
    <w:rsid w:val="000B6D44"/>
    <w:rsid w:val="000F3AFF"/>
    <w:rsid w:val="000F7847"/>
    <w:rsid w:val="00114587"/>
    <w:rsid w:val="00130090"/>
    <w:rsid w:val="0018675B"/>
    <w:rsid w:val="001A4763"/>
    <w:rsid w:val="001A6371"/>
    <w:rsid w:val="001B1366"/>
    <w:rsid w:val="001B47B4"/>
    <w:rsid w:val="001C2ADE"/>
    <w:rsid w:val="001D62E4"/>
    <w:rsid w:val="00215C39"/>
    <w:rsid w:val="00252A52"/>
    <w:rsid w:val="00294ADA"/>
    <w:rsid w:val="002A19CE"/>
    <w:rsid w:val="002B6146"/>
    <w:rsid w:val="002F414B"/>
    <w:rsid w:val="00330F30"/>
    <w:rsid w:val="00336D0C"/>
    <w:rsid w:val="003402FC"/>
    <w:rsid w:val="003C0C58"/>
    <w:rsid w:val="003C43DC"/>
    <w:rsid w:val="003E01AA"/>
    <w:rsid w:val="003E40FB"/>
    <w:rsid w:val="003E7673"/>
    <w:rsid w:val="003F0176"/>
    <w:rsid w:val="003F7792"/>
    <w:rsid w:val="0040636B"/>
    <w:rsid w:val="004A2F4A"/>
    <w:rsid w:val="004B45AF"/>
    <w:rsid w:val="0052646D"/>
    <w:rsid w:val="005273FD"/>
    <w:rsid w:val="00594B1E"/>
    <w:rsid w:val="005B3A3B"/>
    <w:rsid w:val="005B6965"/>
    <w:rsid w:val="005E2A12"/>
    <w:rsid w:val="00601CD2"/>
    <w:rsid w:val="00620DB4"/>
    <w:rsid w:val="00651099"/>
    <w:rsid w:val="006825C1"/>
    <w:rsid w:val="00695254"/>
    <w:rsid w:val="006A5789"/>
    <w:rsid w:val="006C283A"/>
    <w:rsid w:val="006D2B64"/>
    <w:rsid w:val="00724F00"/>
    <w:rsid w:val="00754BF0"/>
    <w:rsid w:val="00767E72"/>
    <w:rsid w:val="0077307B"/>
    <w:rsid w:val="007B4B4B"/>
    <w:rsid w:val="007B77C5"/>
    <w:rsid w:val="007D3C2A"/>
    <w:rsid w:val="007F1F8C"/>
    <w:rsid w:val="007F554D"/>
    <w:rsid w:val="0080704C"/>
    <w:rsid w:val="0083253D"/>
    <w:rsid w:val="0086676D"/>
    <w:rsid w:val="008952AE"/>
    <w:rsid w:val="008E603E"/>
    <w:rsid w:val="00924D4E"/>
    <w:rsid w:val="00947D65"/>
    <w:rsid w:val="00971C3E"/>
    <w:rsid w:val="00983F8F"/>
    <w:rsid w:val="009A16D7"/>
    <w:rsid w:val="009C754E"/>
    <w:rsid w:val="009F6622"/>
    <w:rsid w:val="00A115FD"/>
    <w:rsid w:val="00A139B9"/>
    <w:rsid w:val="00A24772"/>
    <w:rsid w:val="00A31B0D"/>
    <w:rsid w:val="00A43496"/>
    <w:rsid w:val="00A47739"/>
    <w:rsid w:val="00A86FF8"/>
    <w:rsid w:val="00AC10FD"/>
    <w:rsid w:val="00AD24D7"/>
    <w:rsid w:val="00AF43CF"/>
    <w:rsid w:val="00B003A4"/>
    <w:rsid w:val="00B16114"/>
    <w:rsid w:val="00B75D52"/>
    <w:rsid w:val="00B80357"/>
    <w:rsid w:val="00B864D5"/>
    <w:rsid w:val="00BE06BF"/>
    <w:rsid w:val="00BE0AE9"/>
    <w:rsid w:val="00BE25AC"/>
    <w:rsid w:val="00C064BF"/>
    <w:rsid w:val="00C16ACF"/>
    <w:rsid w:val="00C20FE3"/>
    <w:rsid w:val="00C213F8"/>
    <w:rsid w:val="00C23379"/>
    <w:rsid w:val="00C76642"/>
    <w:rsid w:val="00C86135"/>
    <w:rsid w:val="00C96F3C"/>
    <w:rsid w:val="00CA2D7A"/>
    <w:rsid w:val="00CB2033"/>
    <w:rsid w:val="00CC5395"/>
    <w:rsid w:val="00CF0FCF"/>
    <w:rsid w:val="00CF2275"/>
    <w:rsid w:val="00D3621C"/>
    <w:rsid w:val="00D44A1D"/>
    <w:rsid w:val="00D8081E"/>
    <w:rsid w:val="00DA22D2"/>
    <w:rsid w:val="00DD2017"/>
    <w:rsid w:val="00E15606"/>
    <w:rsid w:val="00E77F2B"/>
    <w:rsid w:val="00E853CA"/>
    <w:rsid w:val="00EC1CF8"/>
    <w:rsid w:val="00EC3C33"/>
    <w:rsid w:val="00EC6061"/>
    <w:rsid w:val="00EE2048"/>
    <w:rsid w:val="00F0756D"/>
    <w:rsid w:val="00F252E5"/>
    <w:rsid w:val="00F468F6"/>
    <w:rsid w:val="00F61ABF"/>
    <w:rsid w:val="00F62FD2"/>
    <w:rsid w:val="00F82055"/>
    <w:rsid w:val="00FA4858"/>
    <w:rsid w:val="00FA4C98"/>
    <w:rsid w:val="00FB5609"/>
    <w:rsid w:val="00FC6F90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EDEEA"/>
  <w15:docId w15:val="{82874A5D-FA60-4FB9-80A5-B25ACF5A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1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61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0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AE9"/>
  </w:style>
  <w:style w:type="paragraph" w:styleId="Footer">
    <w:name w:val="footer"/>
    <w:basedOn w:val="Normal"/>
    <w:link w:val="FooterChar"/>
    <w:uiPriority w:val="99"/>
    <w:unhideWhenUsed/>
    <w:rsid w:val="00BE0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AE9"/>
  </w:style>
  <w:style w:type="character" w:styleId="FollowedHyperlink">
    <w:name w:val="FollowedHyperlink"/>
    <w:basedOn w:val="DefaultParagraphFont"/>
    <w:uiPriority w:val="99"/>
    <w:semiHidden/>
    <w:unhideWhenUsed/>
    <w:rsid w:val="00CB203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B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130090"/>
  </w:style>
  <w:style w:type="paragraph" w:styleId="BalloonText">
    <w:name w:val="Balloon Text"/>
    <w:basedOn w:val="Normal"/>
    <w:link w:val="BalloonTextChar"/>
    <w:uiPriority w:val="99"/>
    <w:semiHidden/>
    <w:unhideWhenUsed/>
    <w:rsid w:val="0040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36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54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msp.org.uk/resource/gcse-alevel-transition-resources" TargetMode="External"/><Relationship Id="rId18" Type="http://schemas.openxmlformats.org/officeDocument/2006/relationships/hyperlink" Target="https://whs.fireflycloud.net/mathematics/mathematical-reading" TargetMode="External"/><Relationship Id="rId26" Type="http://schemas.openxmlformats.org/officeDocument/2006/relationships/hyperlink" Target="mailto:helena.rees@wim.gdst.ne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msp.org.uk/resource/teachers-fmsp-legacy-resources-archiv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hs.fireflycloud.net/mathematics/y11-into-y12-transition/y11-into-y12-large-data-set" TargetMode="External"/><Relationship Id="rId17" Type="http://schemas.openxmlformats.org/officeDocument/2006/relationships/hyperlink" Target="https://www.maths.cam.ac.uk/undergrad/admissions/files/admissions/reading-list.pdf" TargetMode="External"/><Relationship Id="rId25" Type="http://schemas.openxmlformats.org/officeDocument/2006/relationships/hyperlink" Target="https://plus.maths.org/content/teacher-package-complex-numbe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imt.org.uk/projects/mepres/step-up/index.htm" TargetMode="External"/><Relationship Id="rId20" Type="http://schemas.openxmlformats.org/officeDocument/2006/relationships/hyperlink" Target="https://amsp.org.uk/resource/where-maths-meets-the-world-of-wor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hs.fireflycloud.net/mathematics/y11-into-y12-transition/y11-into-y12-edexcel-transition-sheets" TargetMode="External"/><Relationship Id="rId24" Type="http://schemas.openxmlformats.org/officeDocument/2006/relationships/hyperlink" Target="https://nrich.maths.org/search?text=complex+numbers" TargetMode="External"/><Relationship Id="rId5" Type="http://schemas.openxmlformats.org/officeDocument/2006/relationships/styles" Target="styles.xml"/><Relationship Id="rId15" Type="http://schemas.openxmlformats.org/officeDocument/2006/relationships/hyperlink" Target="https://amsp.org.uk/teachers/11-16-maths/transition-to-level-3-maths" TargetMode="External"/><Relationship Id="rId23" Type="http://schemas.openxmlformats.org/officeDocument/2006/relationships/hyperlink" Target="https://www.youtube.com/watch?v=0OHiSZUvn0I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plus.maths.org/conten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levelmathsrevision.com/bridging-the-gap/" TargetMode="External"/><Relationship Id="rId22" Type="http://schemas.openxmlformats.org/officeDocument/2006/relationships/hyperlink" Target="https://www.youtube.com/watch?v=gHUHZXjpwO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670d5-55b0-4037-9cb1-4f8be137c610">
      <Terms xmlns="http://schemas.microsoft.com/office/infopath/2007/PartnerControls"/>
    </lcf76f155ced4ddcb4097134ff3c332f>
    <TaxCatchAll xmlns="d6ba28de-e996-471a-aedd-25e7cfe07e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9" ma:contentTypeDescription="Create a new document." ma:contentTypeScope="" ma:versionID="5b25e7f27315130aa9f6367ff23d5cf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1460e4d637fbbf5505818bd9e67032e2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343149-b0d8-4a5f-9436-73d2b111ec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3748da-5103-41fe-9651-c2749ddcd1a2}" ma:internalName="TaxCatchAll" ma:showField="CatchAllData" ma:web="d6ba28de-e996-471a-aedd-25e7cfe07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2C3A0-D9EC-4900-8C7B-B99382EF3F44}">
  <ds:schemaRefs>
    <ds:schemaRef ds:uri="http://schemas.microsoft.com/office/2006/metadata/properties"/>
    <ds:schemaRef ds:uri="http://schemas.microsoft.com/office/infopath/2007/PartnerControls"/>
    <ds:schemaRef ds:uri="d70670d5-55b0-4037-9cb1-4f8be137c610"/>
    <ds:schemaRef ds:uri="d6ba28de-e996-471a-aedd-25e7cfe07e34"/>
  </ds:schemaRefs>
</ds:datastoreItem>
</file>

<file path=customXml/itemProps2.xml><?xml version="1.0" encoding="utf-8"?>
<ds:datastoreItem xmlns:ds="http://schemas.openxmlformats.org/officeDocument/2006/customXml" ds:itemID="{62BBF7F8-2644-4EDC-A9F8-C62A70FF5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D6E37-A5A1-4FFB-B8B0-C0D2F65E9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670d5-55b0-4037-9cb1-4f8be137c610"/>
    <ds:schemaRef ds:uri="d6ba28de-e996-471a-aedd-25e7cfe07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Wimbledon High School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Roz (WIM) Staff</dc:creator>
  <cp:lastModifiedBy>Haq, Nazlee (WIM) Staff</cp:lastModifiedBy>
  <cp:revision>26</cp:revision>
  <cp:lastPrinted>2023-06-22T15:23:00Z</cp:lastPrinted>
  <dcterms:created xsi:type="dcterms:W3CDTF">2022-06-24T10:36:00Z</dcterms:created>
  <dcterms:modified xsi:type="dcterms:W3CDTF">2025-06-26T08:14:00Z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0x0101003A4A6E2E6C9D8F4D8FEB67642FC11B49</vt:lpwstr>
  </property>
  <property fmtid="{D5CDD505-2E9C-101B-9397-08002B2CF9AE}" pid="3" name="MediaServiceImageTags">
    <vt:lpwstr/>
  </property>
</Properties>
</file>